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E3BBE" w14:textId="77777777" w:rsidR="007F241D" w:rsidRPr="006833BC" w:rsidRDefault="007F241D" w:rsidP="006833B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6833BC">
        <w:rPr>
          <w:rFonts w:ascii="Tahoma" w:hAnsi="Tahoma" w:cs="Tahoma"/>
          <w:b/>
          <w:bCs/>
          <w:szCs w:val="20"/>
        </w:rPr>
        <w:t>ДОГОВОР</w:t>
      </w:r>
    </w:p>
    <w:p w14:paraId="5D96B067" w14:textId="77777777" w:rsidR="007F241D" w:rsidRPr="006833BC" w:rsidRDefault="00B93987" w:rsidP="006833B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6833BC">
        <w:rPr>
          <w:rFonts w:ascii="Tahoma" w:hAnsi="Tahoma" w:cs="Tahoma"/>
          <w:b/>
          <w:bCs/>
          <w:szCs w:val="20"/>
        </w:rPr>
        <w:t>на оказание</w:t>
      </w:r>
      <w:r w:rsidR="007F241D" w:rsidRPr="006833BC">
        <w:rPr>
          <w:rFonts w:ascii="Tahoma" w:hAnsi="Tahoma" w:cs="Tahoma"/>
          <w:b/>
          <w:bCs/>
          <w:szCs w:val="20"/>
        </w:rPr>
        <w:t xml:space="preserve"> услуг по рассылке сообщений с целью взыскания просроченной дебиторской задолженности через каналы</w:t>
      </w:r>
      <w:r w:rsidR="00DB6C7E" w:rsidRPr="006833BC">
        <w:rPr>
          <w:rFonts w:ascii="Tahoma" w:hAnsi="Tahoma" w:cs="Tahoma"/>
          <w:b/>
          <w:bCs/>
          <w:szCs w:val="20"/>
        </w:rPr>
        <w:t xml:space="preserve"> Viber</w:t>
      </w:r>
      <w:r w:rsidR="007F241D" w:rsidRPr="006833BC">
        <w:rPr>
          <w:rFonts w:ascii="Tahoma" w:hAnsi="Tahoma" w:cs="Tahoma"/>
          <w:b/>
          <w:bCs/>
          <w:szCs w:val="20"/>
        </w:rPr>
        <w:t xml:space="preserve"> для клиентов АО "ЭнергосбыТ Плюс"</w:t>
      </w:r>
    </w:p>
    <w:p w14:paraId="78FA4B16" w14:textId="77777777" w:rsidR="007F241D" w:rsidRPr="006833BC" w:rsidRDefault="007F241D" w:rsidP="006833B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351F8BDF" w14:textId="288457D3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г. </w:t>
      </w:r>
      <w:r w:rsidR="0055631B" w:rsidRPr="006833BC">
        <w:rPr>
          <w:rFonts w:ascii="Tahoma" w:hAnsi="Tahoma" w:cs="Tahoma"/>
          <w:szCs w:val="20"/>
        </w:rPr>
        <w:t>Москва</w:t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  <w:t>«___»_____________20</w:t>
      </w:r>
      <w:r w:rsidR="00612C28" w:rsidRPr="006833BC">
        <w:rPr>
          <w:rFonts w:ascii="Tahoma" w:hAnsi="Tahoma" w:cs="Tahoma"/>
          <w:szCs w:val="20"/>
        </w:rPr>
        <w:t>___</w:t>
      </w:r>
      <w:r w:rsidRPr="006833BC">
        <w:rPr>
          <w:rFonts w:ascii="Tahoma" w:hAnsi="Tahoma" w:cs="Tahoma"/>
          <w:szCs w:val="20"/>
        </w:rPr>
        <w:t xml:space="preserve"> г.</w:t>
      </w:r>
    </w:p>
    <w:p w14:paraId="1645ADAD" w14:textId="77777777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346ED567" w14:textId="76C73AC8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Плюс»),</w:t>
      </w:r>
      <w:r w:rsidRPr="006833BC">
        <w:rPr>
          <w:rFonts w:ascii="Tahoma" w:hAnsi="Tahoma" w:cs="Tahoma"/>
          <w:szCs w:val="20"/>
        </w:rPr>
        <w:t xml:space="preserve"> именуемое в дальнейшем </w:t>
      </w:r>
      <w:r w:rsidRPr="006833BC">
        <w:rPr>
          <w:rFonts w:ascii="Tahoma" w:hAnsi="Tahoma" w:cs="Tahoma"/>
          <w:b/>
          <w:szCs w:val="20"/>
        </w:rPr>
        <w:t>«Заказчик»</w:t>
      </w:r>
      <w:r w:rsidRPr="006833BC">
        <w:rPr>
          <w:rFonts w:ascii="Tahoma" w:hAnsi="Tahoma" w:cs="Tahoma"/>
          <w:szCs w:val="20"/>
        </w:rPr>
        <w:t xml:space="preserve">, в лице </w:t>
      </w:r>
      <w:r w:rsidRPr="006833BC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r w:rsidR="006833BC" w:rsidRPr="006833BC">
        <w:rPr>
          <w:rFonts w:ascii="Tahoma" w:eastAsia="Times New Roman" w:hAnsi="Tahoma" w:cs="Tahoma"/>
          <w:szCs w:val="20"/>
        </w:rPr>
        <w:t>Рахимовича</w:t>
      </w:r>
      <w:r w:rsidR="006833BC" w:rsidRPr="006833BC">
        <w:rPr>
          <w:rFonts w:ascii="Tahoma" w:hAnsi="Tahoma" w:cs="Tahoma"/>
          <w:szCs w:val="20"/>
        </w:rPr>
        <w:t>, действующего</w:t>
      </w:r>
      <w:r w:rsidRPr="006833BC">
        <w:rPr>
          <w:rFonts w:ascii="Tahoma" w:hAnsi="Tahoma" w:cs="Tahoma"/>
          <w:szCs w:val="20"/>
        </w:rPr>
        <w:t xml:space="preserve"> на основании </w:t>
      </w:r>
      <w:r w:rsidR="006833BC" w:rsidRPr="006833BC">
        <w:rPr>
          <w:rFonts w:ascii="Tahoma" w:hAnsi="Tahoma" w:cs="Tahoma"/>
          <w:szCs w:val="20"/>
        </w:rPr>
        <w:t>доверенности б</w:t>
      </w:r>
      <w:r w:rsidRPr="006833BC">
        <w:rPr>
          <w:rFonts w:ascii="Tahoma" w:hAnsi="Tahoma" w:cs="Tahoma"/>
          <w:szCs w:val="20"/>
        </w:rPr>
        <w:t xml:space="preserve">/н от </w:t>
      </w:r>
      <w:r w:rsidR="00D961A4" w:rsidRPr="006833BC">
        <w:rPr>
          <w:rFonts w:ascii="Tahoma" w:hAnsi="Tahoma" w:cs="Tahoma"/>
          <w:szCs w:val="20"/>
        </w:rPr>
        <w:t>12.09</w:t>
      </w:r>
      <w:r w:rsidRPr="006833BC">
        <w:rPr>
          <w:rFonts w:ascii="Tahoma" w:hAnsi="Tahoma" w:cs="Tahoma"/>
          <w:szCs w:val="20"/>
        </w:rPr>
        <w:t>.20</w:t>
      </w:r>
      <w:r w:rsidR="00D961A4" w:rsidRPr="006833BC">
        <w:rPr>
          <w:rFonts w:ascii="Tahoma" w:hAnsi="Tahoma" w:cs="Tahoma"/>
          <w:szCs w:val="20"/>
        </w:rPr>
        <w:t>22</w:t>
      </w:r>
      <w:r w:rsidRPr="006833BC">
        <w:rPr>
          <w:rFonts w:ascii="Tahoma" w:hAnsi="Tahoma" w:cs="Tahoma"/>
          <w:szCs w:val="20"/>
        </w:rPr>
        <w:t xml:space="preserve"> г., с одной стороны, и</w:t>
      </w:r>
    </w:p>
    <w:p w14:paraId="1AFDA2D7" w14:textId="7D4F2FBC" w:rsidR="007F241D" w:rsidRPr="006833BC" w:rsidRDefault="00561DE0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bCs/>
          <w:szCs w:val="20"/>
        </w:rPr>
        <w:t>_____________________________</w:t>
      </w:r>
      <w:r w:rsidR="007F241D" w:rsidRPr="006833BC">
        <w:rPr>
          <w:rFonts w:ascii="Tahoma" w:hAnsi="Tahoma" w:cs="Tahoma"/>
          <w:b/>
          <w:bCs/>
          <w:szCs w:val="20"/>
        </w:rPr>
        <w:t>,</w:t>
      </w:r>
      <w:r w:rsidR="007F241D" w:rsidRPr="006833BC">
        <w:rPr>
          <w:rFonts w:ascii="Tahoma" w:hAnsi="Tahoma" w:cs="Tahoma"/>
          <w:szCs w:val="20"/>
        </w:rPr>
        <w:t xml:space="preserve"> именуемое в дальнейшем </w:t>
      </w:r>
      <w:r w:rsidR="007F241D" w:rsidRPr="006833BC">
        <w:rPr>
          <w:rFonts w:ascii="Tahoma" w:hAnsi="Tahoma" w:cs="Tahoma"/>
          <w:b/>
          <w:szCs w:val="20"/>
        </w:rPr>
        <w:t>«Исполнитель»</w:t>
      </w:r>
      <w:r w:rsidR="007F241D" w:rsidRPr="006833BC">
        <w:rPr>
          <w:rFonts w:ascii="Tahoma" w:hAnsi="Tahoma" w:cs="Tahoma"/>
          <w:szCs w:val="20"/>
        </w:rPr>
        <w:t xml:space="preserve">, в </w:t>
      </w:r>
      <w:r w:rsidRPr="006833BC">
        <w:rPr>
          <w:rFonts w:ascii="Tahoma" w:hAnsi="Tahoma" w:cs="Tahoma"/>
          <w:szCs w:val="20"/>
        </w:rPr>
        <w:t>________________________________</w:t>
      </w:r>
      <w:r w:rsidR="007F241D" w:rsidRPr="006833BC">
        <w:rPr>
          <w:rFonts w:ascii="Tahoma" w:hAnsi="Tahoma" w:cs="Tahoma"/>
          <w:szCs w:val="20"/>
        </w:rPr>
        <w:t xml:space="preserve">, действующего на основании </w:t>
      </w:r>
      <w:r w:rsidRPr="006833BC">
        <w:rPr>
          <w:rFonts w:ascii="Tahoma" w:hAnsi="Tahoma" w:cs="Tahoma"/>
          <w:szCs w:val="20"/>
        </w:rPr>
        <w:t>_______________________________</w:t>
      </w:r>
      <w:r w:rsidR="00342890" w:rsidRPr="006833BC">
        <w:rPr>
          <w:rFonts w:ascii="Tahoma" w:hAnsi="Tahoma" w:cs="Tahoma"/>
          <w:szCs w:val="20"/>
        </w:rPr>
        <w:t>,</w:t>
      </w:r>
      <w:r w:rsidR="007F241D" w:rsidRPr="006833BC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0F5CE474" w14:textId="77777777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9B50184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6229E7B8" w14:textId="77777777" w:rsidR="007B0F19" w:rsidRPr="007B0F19" w:rsidRDefault="007B0F19" w:rsidP="007B0F19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Исполнитель обязуется оказать услуги по рассылке </w:t>
      </w:r>
      <w:r w:rsidRPr="007B0F19">
        <w:rPr>
          <w:rFonts w:ascii="Tahoma" w:hAnsi="Tahoma" w:cs="Tahoma"/>
          <w:bCs/>
          <w:szCs w:val="20"/>
        </w:rPr>
        <w:t xml:space="preserve">сообщений с целью взыскания просроченной дебиторской задолженности через каналы </w:t>
      </w:r>
      <w:r w:rsidRPr="00282AAF">
        <w:rPr>
          <w:rFonts w:ascii="Tahoma" w:hAnsi="Tahoma" w:cs="Tahoma"/>
          <w:b/>
          <w:bCs/>
          <w:szCs w:val="20"/>
        </w:rPr>
        <w:t>Viber</w:t>
      </w:r>
      <w:r w:rsidRPr="007B0F19">
        <w:rPr>
          <w:rFonts w:ascii="Tahoma" w:hAnsi="Tahoma" w:cs="Tahoma"/>
          <w:bCs/>
          <w:szCs w:val="20"/>
        </w:rPr>
        <w:t xml:space="preserve"> для клиентов АО "ЭнергосбыТ Плюс</w:t>
      </w:r>
      <w:r w:rsidRPr="007B0F19">
        <w:rPr>
          <w:rFonts w:ascii="Tahoma" w:hAnsi="Tahoma" w:cs="Tahoma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 отправленных сообщений, далее по тексту «Услуги», в соответствии с Техническим заданием Заказчика (далее – Задание, </w:t>
      </w:r>
      <w:r w:rsidRPr="007B0F19">
        <w:rPr>
          <w:rFonts w:ascii="Tahoma" w:hAnsi="Tahoma" w:cs="Tahoma"/>
          <w:szCs w:val="20"/>
        </w:rPr>
        <w:fldChar w:fldCharType="begin"/>
      </w:r>
      <w:r w:rsidRPr="007B0F19">
        <w:rPr>
          <w:rFonts w:ascii="Tahoma" w:hAnsi="Tahoma" w:cs="Tahoma"/>
          <w:szCs w:val="20"/>
        </w:rPr>
        <w:instrText xml:space="preserve"> REF _Ref328747268 \r \h  \* MERGEFORMAT </w:instrText>
      </w:r>
      <w:r w:rsidRPr="007B0F19">
        <w:rPr>
          <w:rFonts w:ascii="Tahoma" w:hAnsi="Tahoma" w:cs="Tahoma"/>
          <w:szCs w:val="20"/>
        </w:rPr>
      </w:r>
      <w:r w:rsidRPr="007B0F19">
        <w:rPr>
          <w:rFonts w:ascii="Tahoma" w:hAnsi="Tahoma" w:cs="Tahoma"/>
          <w:szCs w:val="20"/>
        </w:rPr>
        <w:fldChar w:fldCharType="separate"/>
      </w:r>
      <w:r w:rsidRPr="007B0F19">
        <w:rPr>
          <w:rFonts w:ascii="Tahoma" w:hAnsi="Tahoma" w:cs="Tahoma"/>
          <w:szCs w:val="20"/>
        </w:rPr>
        <w:t xml:space="preserve">Приложение </w:t>
      </w:r>
      <w:r w:rsidRPr="007B0F19">
        <w:rPr>
          <w:rFonts w:ascii="Tahoma" w:hAnsi="Tahoma" w:cs="Tahoma"/>
          <w:szCs w:val="20"/>
        </w:rPr>
        <w:fldChar w:fldCharType="end"/>
      </w:r>
      <w:r w:rsidRPr="007B0F19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7CAB57D4" w14:textId="77777777" w:rsidR="007B0F19" w:rsidRPr="007B0F19" w:rsidRDefault="007B0F19" w:rsidP="007B0F1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14:paraId="545565FD" w14:textId="77777777" w:rsidR="007B0F19" w:rsidRPr="007B0F19" w:rsidRDefault="007B0F19" w:rsidP="007B0F19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Услуги по настоящему Договору оказываются для АО «ЭнергосбыТ Плюс».</w:t>
      </w:r>
    </w:p>
    <w:p w14:paraId="6B366C0E" w14:textId="77777777" w:rsidR="007B0F19" w:rsidRPr="007B0F19" w:rsidRDefault="007B0F19" w:rsidP="007B0F19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Предусмотренные настоящим Договором Услуги оказываются в полном соответствии с требованиями, указанными в Задании (Приложение №1</w:t>
      </w:r>
      <w:r w:rsidRPr="007B0F19">
        <w:rPr>
          <w:rFonts w:ascii="Tahoma" w:hAnsi="Tahoma" w:cs="Tahoma"/>
          <w:szCs w:val="20"/>
        </w:rPr>
        <w:fldChar w:fldCharType="begin"/>
      </w:r>
      <w:r w:rsidRPr="007B0F19">
        <w:rPr>
          <w:rFonts w:ascii="Tahoma" w:hAnsi="Tahoma" w:cs="Tahoma"/>
          <w:szCs w:val="20"/>
        </w:rPr>
        <w:instrText xml:space="preserve"> REF _Ref328747268 \r \h  \* MERGEFORMAT </w:instrText>
      </w:r>
      <w:r w:rsidRPr="007B0F19">
        <w:rPr>
          <w:rFonts w:ascii="Tahoma" w:hAnsi="Tahoma" w:cs="Tahoma"/>
          <w:szCs w:val="20"/>
        </w:rPr>
      </w:r>
      <w:r w:rsidRPr="007B0F19">
        <w:rPr>
          <w:rFonts w:ascii="Tahoma" w:hAnsi="Tahoma" w:cs="Tahoma"/>
          <w:szCs w:val="20"/>
        </w:rPr>
        <w:fldChar w:fldCharType="end"/>
      </w:r>
      <w:r w:rsidRPr="007B0F19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21DC4A6D" w14:textId="77777777" w:rsidR="007B0F19" w:rsidRPr="007B0F19" w:rsidRDefault="007B0F19" w:rsidP="007B0F19">
      <w:pPr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14:paraId="4A864893" w14:textId="1B1FFC76" w:rsidR="007F241D" w:rsidRPr="006833BC" w:rsidRDefault="007B0F19" w:rsidP="007B0F19">
      <w:pPr>
        <w:pStyle w:val="afffa"/>
        <w:tabs>
          <w:tab w:val="left" w:pos="142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7B0F19"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</w:t>
      </w:r>
      <w:r w:rsidR="007F241D" w:rsidRPr="006833BC">
        <w:rPr>
          <w:rFonts w:ascii="Tahoma" w:hAnsi="Tahoma" w:cs="Tahoma"/>
          <w:szCs w:val="20"/>
        </w:rPr>
        <w:t>.</w:t>
      </w:r>
    </w:p>
    <w:p w14:paraId="1C9B001A" w14:textId="77777777" w:rsidR="007F241D" w:rsidRPr="006833BC" w:rsidRDefault="007F241D" w:rsidP="006833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15FB0FA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092A8A9F" w14:textId="78357E4B" w:rsidR="007B0F19" w:rsidRPr="007B0F19" w:rsidRDefault="007B0F19" w:rsidP="00493502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7B0F19">
        <w:rPr>
          <w:rFonts w:ascii="Tahoma" w:hAnsi="Tahoma" w:cs="Tahoma"/>
          <w:szCs w:val="20"/>
        </w:rPr>
        <w:t xml:space="preserve">Максимальная цена (стоимость) подлежащих оказанию Услуг по настоящему Договору составляет </w:t>
      </w:r>
      <w:r w:rsidR="00493502">
        <w:rPr>
          <w:rFonts w:ascii="Tahoma" w:hAnsi="Tahoma" w:cs="Tahoma"/>
          <w:szCs w:val="20"/>
        </w:rPr>
        <w:t>4 761 649</w:t>
      </w:r>
      <w:r w:rsidR="00DC0950">
        <w:rPr>
          <w:rFonts w:ascii="Tahoma" w:hAnsi="Tahoma" w:cs="Tahoma"/>
          <w:szCs w:val="20"/>
        </w:rPr>
        <w:t xml:space="preserve"> (</w:t>
      </w:r>
      <w:r w:rsidR="00493502">
        <w:rPr>
          <w:rFonts w:ascii="Tahoma" w:hAnsi="Tahoma" w:cs="Tahoma"/>
          <w:szCs w:val="20"/>
        </w:rPr>
        <w:t>ч</w:t>
      </w:r>
      <w:r w:rsidR="00493502" w:rsidRPr="00493502">
        <w:rPr>
          <w:rFonts w:ascii="Tahoma" w:hAnsi="Tahoma" w:cs="Tahoma"/>
          <w:szCs w:val="20"/>
        </w:rPr>
        <w:t>етыре миллиона семьсот шестьдесят одна тысяча шестьсот сорок девять</w:t>
      </w:r>
      <w:r w:rsidR="00DC0950">
        <w:rPr>
          <w:rFonts w:ascii="Tahoma" w:hAnsi="Tahoma" w:cs="Tahoma"/>
          <w:szCs w:val="20"/>
        </w:rPr>
        <w:t>) рублей 0</w:t>
      </w:r>
      <w:r w:rsidR="00493502">
        <w:rPr>
          <w:rFonts w:ascii="Tahoma" w:hAnsi="Tahoma" w:cs="Tahoma"/>
          <w:szCs w:val="20"/>
        </w:rPr>
        <w:t>0</w:t>
      </w:r>
      <w:r w:rsidRPr="007B0F19">
        <w:rPr>
          <w:rFonts w:ascii="Tahoma" w:hAnsi="Tahoma" w:cs="Tahoma"/>
          <w:szCs w:val="20"/>
        </w:rPr>
        <w:t xml:space="preserve"> копеек, в том числе НДС (20%) – </w:t>
      </w:r>
      <w:r w:rsidR="00493502">
        <w:rPr>
          <w:rFonts w:ascii="Tahoma" w:hAnsi="Tahoma" w:cs="Tahoma"/>
          <w:szCs w:val="20"/>
        </w:rPr>
        <w:t>793 608</w:t>
      </w:r>
      <w:r w:rsidRPr="007B0F19">
        <w:rPr>
          <w:rFonts w:ascii="Tahoma" w:hAnsi="Tahoma" w:cs="Tahoma"/>
          <w:szCs w:val="20"/>
        </w:rPr>
        <w:t xml:space="preserve"> (</w:t>
      </w:r>
      <w:r w:rsidR="00493502">
        <w:rPr>
          <w:rFonts w:ascii="Tahoma" w:hAnsi="Tahoma" w:cs="Tahoma"/>
          <w:szCs w:val="20"/>
        </w:rPr>
        <w:t>с</w:t>
      </w:r>
      <w:r w:rsidR="00493502" w:rsidRPr="00493502">
        <w:rPr>
          <w:rFonts w:ascii="Tahoma" w:hAnsi="Tahoma" w:cs="Tahoma"/>
          <w:szCs w:val="20"/>
        </w:rPr>
        <w:t>емьсот девяносто три тысячи шестьсот восемь</w:t>
      </w:r>
      <w:r w:rsidR="00DC0950">
        <w:rPr>
          <w:rFonts w:ascii="Tahoma" w:hAnsi="Tahoma" w:cs="Tahoma"/>
          <w:szCs w:val="20"/>
        </w:rPr>
        <w:t>) рублей</w:t>
      </w:r>
      <w:r w:rsidRPr="007B0F19">
        <w:rPr>
          <w:rFonts w:ascii="Tahoma" w:hAnsi="Tahoma" w:cs="Tahoma"/>
          <w:szCs w:val="20"/>
        </w:rPr>
        <w:t xml:space="preserve"> </w:t>
      </w:r>
      <w:r w:rsidR="00DC0950">
        <w:rPr>
          <w:rFonts w:ascii="Tahoma" w:hAnsi="Tahoma" w:cs="Tahoma"/>
          <w:szCs w:val="20"/>
        </w:rPr>
        <w:t>1</w:t>
      </w:r>
      <w:r w:rsidR="00493502">
        <w:rPr>
          <w:rFonts w:ascii="Tahoma" w:hAnsi="Tahoma" w:cs="Tahoma"/>
          <w:szCs w:val="20"/>
        </w:rPr>
        <w:t>7</w:t>
      </w:r>
      <w:r w:rsidRPr="007B0F19">
        <w:rPr>
          <w:rFonts w:ascii="Tahoma" w:hAnsi="Tahoma" w:cs="Tahoma"/>
          <w:szCs w:val="20"/>
        </w:rPr>
        <w:t xml:space="preserve"> копеек, далее по тексту </w:t>
      </w:r>
      <w:r w:rsidRPr="007B0F19">
        <w:rPr>
          <w:rFonts w:ascii="Tahoma" w:hAnsi="Tahoma" w:cs="Tahoma"/>
          <w:b/>
          <w:szCs w:val="20"/>
        </w:rPr>
        <w:t xml:space="preserve">«Цена Услуг». </w:t>
      </w:r>
      <w:r w:rsidRPr="007B0F19">
        <w:rPr>
          <w:rFonts w:ascii="Tahoma" w:hAnsi="Tahoma" w:cs="Tahoma"/>
          <w:szCs w:val="20"/>
        </w:rPr>
        <w:t>Окончательная «Цена Услуг» формируется</w:t>
      </w:r>
      <w:r w:rsidRPr="007B0F19">
        <w:rPr>
          <w:rFonts w:ascii="Tahoma" w:hAnsi="Tahoma" w:cs="Tahoma"/>
          <w:b/>
          <w:szCs w:val="20"/>
        </w:rPr>
        <w:t xml:space="preserve"> </w:t>
      </w:r>
      <w:r w:rsidRPr="007B0F19">
        <w:rPr>
          <w:rFonts w:ascii="Tahoma" w:hAnsi="Tahoma" w:cs="Tahoma"/>
          <w:szCs w:val="20"/>
        </w:rPr>
        <w:t>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14:paraId="4014AAF6" w14:textId="77777777" w:rsidR="007B0F19" w:rsidRPr="007B0F19" w:rsidRDefault="007B0F19" w:rsidP="007B0F1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Цена единицы услуги указана в Приложении № 2 к Договору </w:t>
      </w:r>
      <w:r w:rsidRPr="007B0F19">
        <w:rPr>
          <w:rFonts w:ascii="Tahoma" w:hAnsi="Tahoma" w:cs="Tahoma"/>
          <w:spacing w:val="-7"/>
          <w:szCs w:val="20"/>
        </w:rPr>
        <w:t>«Тарифы на оказываемые услуги»</w:t>
      </w:r>
      <w:r w:rsidRPr="007B0F19">
        <w:rPr>
          <w:rFonts w:ascii="Tahoma" w:hAnsi="Tahoma" w:cs="Tahoma"/>
          <w:szCs w:val="20"/>
        </w:rPr>
        <w:t>. Недопустимо при заключении и исполнении договора увеличение цены единицы услуги.</w:t>
      </w:r>
    </w:p>
    <w:p w14:paraId="73EF77DB" w14:textId="77777777" w:rsidR="007B0F19" w:rsidRPr="007B0F19" w:rsidRDefault="007B0F19" w:rsidP="007B0F1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значение цены договора.</w:t>
      </w:r>
    </w:p>
    <w:bookmarkEnd w:id="0"/>
    <w:p w14:paraId="44D5FA41" w14:textId="77777777" w:rsidR="007B0F19" w:rsidRPr="007B0F19" w:rsidRDefault="007B0F19" w:rsidP="007B0F1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</w:p>
    <w:p w14:paraId="3ACCF52E" w14:textId="5FEE6674" w:rsidR="007F241D" w:rsidRPr="006833BC" w:rsidRDefault="007B0F19" w:rsidP="007B0F19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="007F241D" w:rsidRPr="006833BC">
        <w:rPr>
          <w:rFonts w:ascii="Tahoma" w:hAnsi="Tahoma" w:cs="Tahoma"/>
          <w:szCs w:val="20"/>
        </w:rPr>
        <w:t>.</w:t>
      </w:r>
    </w:p>
    <w:p w14:paraId="63E6C578" w14:textId="77777777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7326BAE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6833BC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5459B8F1" w14:textId="77777777" w:rsidR="007F241D" w:rsidRPr="006833BC" w:rsidRDefault="007F241D" w:rsidP="006833BC">
      <w:pPr>
        <w:pStyle w:val="afffa"/>
        <w:numPr>
          <w:ilvl w:val="1"/>
          <w:numId w:val="9"/>
        </w:numPr>
        <w:tabs>
          <w:tab w:val="left" w:pos="567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Cs/>
          <w:color w:val="000000"/>
          <w:szCs w:val="20"/>
        </w:rPr>
        <w:t xml:space="preserve">Расчет за оказанные Услуги производится </w:t>
      </w:r>
      <w:r w:rsidRPr="006833BC">
        <w:rPr>
          <w:rFonts w:ascii="Tahoma" w:hAnsi="Tahoma" w:cs="Tahoma"/>
          <w:szCs w:val="20"/>
        </w:rPr>
        <w:t>Заказчиком с отсрочкой не менее 60 и не более 90 календарных дней с даты подписания акта сдачи приемки выполненных работ (оказанных услуг), при условии предоставления Заказчику полного комплекта документов на оплату по договору:</w:t>
      </w:r>
      <w:r w:rsidRPr="006833BC">
        <w:rPr>
          <w:rFonts w:ascii="Tahoma" w:eastAsia="Times New Roman" w:hAnsi="Tahoma" w:cs="Tahoma"/>
          <w:szCs w:val="20"/>
        </w:rPr>
        <w:t xml:space="preserve"> </w:t>
      </w:r>
    </w:p>
    <w:p w14:paraId="1118E160" w14:textId="77777777" w:rsidR="007F241D" w:rsidRPr="006833BC" w:rsidRDefault="007F241D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а) оригинал счета – 1 экз.;</w:t>
      </w:r>
    </w:p>
    <w:p w14:paraId="028AE1F7" w14:textId="77777777" w:rsidR="007F241D" w:rsidRPr="006833BC" w:rsidRDefault="007F241D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б) оригинал акта сдачи-приемки оказанных услуг </w:t>
      </w:r>
      <w:r w:rsidRPr="006833BC">
        <w:rPr>
          <w:rFonts w:ascii="Tahoma" w:hAnsi="Tahoma" w:cs="Tahoma"/>
          <w:bCs/>
          <w:color w:val="000000" w:themeColor="text1"/>
          <w:szCs w:val="20"/>
        </w:rPr>
        <w:t>или УПД</w:t>
      </w:r>
      <w:r w:rsidRPr="006833BC">
        <w:rPr>
          <w:rFonts w:ascii="Tahoma" w:eastAsia="Times New Roman" w:hAnsi="Tahoma" w:cs="Tahoma"/>
          <w:szCs w:val="20"/>
        </w:rPr>
        <w:t>, подписанного Сторонами – 2 экз.;</w:t>
      </w:r>
    </w:p>
    <w:p w14:paraId="250B7C27" w14:textId="77777777" w:rsidR="007F241D" w:rsidRPr="006833BC" w:rsidRDefault="007F241D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в) оригинал счета-фактуры – 1 экз.,</w:t>
      </w:r>
    </w:p>
    <w:p w14:paraId="44A69938" w14:textId="78921340" w:rsidR="007F241D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6833BC" w:rsidRPr="006833BC">
        <w:rPr>
          <w:rFonts w:ascii="Tahoma" w:eastAsia="Times New Roman" w:hAnsi="Tahoma" w:cs="Tahoma"/>
          <w:szCs w:val="20"/>
        </w:rPr>
        <w:t>иными способами,</w:t>
      </w:r>
      <w:r w:rsidRPr="006833BC"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 w:rsidRPr="006833BC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пр.</w:t>
      </w:r>
    </w:p>
    <w:p w14:paraId="4F4ABF12" w14:textId="0190EF3B" w:rsidR="004354A0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</w:p>
    <w:p w14:paraId="332D4941" w14:textId="4E07365C" w:rsidR="004354A0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6833BC">
        <w:rPr>
          <w:rFonts w:ascii="Tahoma" w:eastAsia="Times New Roman" w:hAnsi="Tahoma" w:cs="Tahoma"/>
          <w:b/>
          <w:color w:val="FF0000"/>
          <w:szCs w:val="20"/>
        </w:rPr>
        <w:lastRenderedPageBreak/>
        <w:t xml:space="preserve">В случае заключения Договора с СМСП п.п. </w:t>
      </w:r>
      <w:r w:rsidRPr="006833BC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Pr="006833BC">
        <w:rPr>
          <w:rFonts w:ascii="Tahoma" w:eastAsia="Times New Roman" w:hAnsi="Tahoma" w:cs="Tahoma"/>
          <w:b/>
          <w:color w:val="FF0000"/>
          <w:szCs w:val="20"/>
        </w:rPr>
        <w:t>) п.3.1. излагается в следующей редакции:</w:t>
      </w:r>
      <w:r w:rsidRPr="006833BC">
        <w:rPr>
          <w:rFonts w:ascii="Tahoma" w:hAnsi="Tahoma" w:cs="Tahoma"/>
          <w:szCs w:val="20"/>
        </w:rPr>
        <w:t xml:space="preserve"> </w:t>
      </w:r>
    </w:p>
    <w:p w14:paraId="6B601B97" w14:textId="693174FA" w:rsidR="004354A0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6833BC"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6833BC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6833BC">
        <w:rPr>
          <w:rFonts w:ascii="Tahoma" w:hAnsi="Tahoma" w:cs="Tahoma"/>
          <w:color w:val="000000" w:themeColor="text1"/>
          <w:szCs w:val="20"/>
        </w:rPr>
        <w:t>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</w:t>
      </w:r>
      <w:r w:rsidR="00097D71" w:rsidRPr="006833BC">
        <w:rPr>
          <w:rFonts w:ascii="Tahoma" w:hAnsi="Tahoma" w:cs="Tahoma"/>
          <w:color w:val="000000" w:themeColor="text1"/>
          <w:szCs w:val="20"/>
        </w:rPr>
        <w:t>ле путем передачи векселей и пр</w:t>
      </w:r>
      <w:r w:rsidRPr="006833BC">
        <w:rPr>
          <w:rFonts w:ascii="Tahoma" w:eastAsia="Times New Roman" w:hAnsi="Tahoma" w:cs="Tahoma"/>
          <w:i/>
          <w:szCs w:val="20"/>
        </w:rPr>
        <w:t xml:space="preserve">. </w:t>
      </w:r>
    </w:p>
    <w:p w14:paraId="30366E2C" w14:textId="77777777" w:rsidR="004354A0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</w:p>
    <w:p w14:paraId="5BDBE1A4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6833BC">
        <w:rPr>
          <w:rFonts w:ascii="Tahoma" w:eastAsia="Times New Roman" w:hAnsi="Tahoma" w:cs="Tahoma"/>
          <w:szCs w:val="20"/>
        </w:rPr>
        <w:t xml:space="preserve"> </w:t>
      </w:r>
    </w:p>
    <w:p w14:paraId="1D6C44B8" w14:textId="7D2C2DF4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6833BC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6833BC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5D950F26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3A730982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Style w:val="afff7"/>
          <w:rFonts w:ascii="Tahoma" w:eastAsia="Times New Roman" w:hAnsi="Tahoma" w:cs="Tahoma"/>
          <w:i/>
          <w:szCs w:val="20"/>
        </w:rPr>
        <w:footnoteReference w:id="1"/>
      </w:r>
      <w:r w:rsidRPr="006833BC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6A409EDC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4C1B4792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4D958A39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7CE492E8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67E4C531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E6DCCD4" w14:textId="22EBDADC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6557CDA9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7479B4C4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7C18C460" w14:textId="3180EC82" w:rsidR="00813B82" w:rsidRPr="006833BC" w:rsidRDefault="00813B82" w:rsidP="006833BC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5D329CC5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79B5222E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34ED3F24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C9C0872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8FCB203" w14:textId="77777777" w:rsidR="00813B82" w:rsidRPr="006833BC" w:rsidRDefault="00813B82" w:rsidP="006833BC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71460A8F" w14:textId="77777777" w:rsidR="00813B82" w:rsidRPr="006833BC" w:rsidRDefault="00813B82" w:rsidP="006833BC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14:paraId="270FF840" w14:textId="77777777" w:rsidR="00813B82" w:rsidRPr="006833BC" w:rsidRDefault="00813B82" w:rsidP="006833BC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2AB38319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6234A8BA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Срок оказания Услуг</w:t>
      </w:r>
    </w:p>
    <w:p w14:paraId="1939DCB0" w14:textId="00730C7F" w:rsidR="007F241D" w:rsidRPr="006833BC" w:rsidRDefault="00F56726" w:rsidP="00A6261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Срок</w:t>
      </w:r>
      <w:r w:rsidR="007F241D" w:rsidRPr="006833BC">
        <w:rPr>
          <w:rFonts w:ascii="Tahoma" w:hAnsi="Tahoma" w:cs="Tahoma"/>
          <w:szCs w:val="20"/>
        </w:rPr>
        <w:t xml:space="preserve"> оказания Услуг:</w:t>
      </w:r>
      <w:r w:rsidRPr="006833BC">
        <w:rPr>
          <w:rFonts w:ascii="Tahoma" w:hAnsi="Tahoma" w:cs="Tahoma"/>
          <w:szCs w:val="20"/>
        </w:rPr>
        <w:t xml:space="preserve"> </w:t>
      </w:r>
      <w:r w:rsidR="00A6261D" w:rsidRPr="00A6261D">
        <w:rPr>
          <w:rFonts w:ascii="Tahoma" w:hAnsi="Tahoma" w:cs="Tahoma"/>
          <w:szCs w:val="20"/>
        </w:rPr>
        <w:t>с даты подписания Договора по 31.12.2024</w:t>
      </w:r>
      <w:r w:rsidR="00F53F64" w:rsidRPr="002916E2">
        <w:rPr>
          <w:rFonts w:ascii="Tahoma" w:hAnsi="Tahoma" w:cs="Tahoma"/>
          <w:szCs w:val="20"/>
        </w:rPr>
        <w:t>.</w:t>
      </w:r>
    </w:p>
    <w:p w14:paraId="5BD3FBBE" w14:textId="681778D5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6833BC" w:rsidRPr="006833BC">
        <w:rPr>
          <w:rFonts w:ascii="Tahoma" w:hAnsi="Tahoma" w:cs="Tahoma"/>
          <w:szCs w:val="20"/>
        </w:rPr>
        <w:t>со сроками,</w:t>
      </w:r>
      <w:r w:rsidRPr="006833BC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14:paraId="6E6D7D84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79751474" w14:textId="77777777" w:rsidR="007F241D" w:rsidRPr="006833BC" w:rsidRDefault="007F241D" w:rsidP="006833BC">
      <w:pPr>
        <w:pStyle w:val="afffd"/>
        <w:tabs>
          <w:tab w:val="num" w:pos="567"/>
        </w:tabs>
        <w:spacing w:after="0"/>
        <w:jc w:val="both"/>
        <w:rPr>
          <w:rFonts w:ascii="Tahoma" w:hAnsi="Tahoma" w:cs="Tahoma"/>
        </w:rPr>
      </w:pPr>
      <w:r w:rsidRPr="006833BC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1B9EAEBD" w14:textId="77777777" w:rsidR="007F241D" w:rsidRPr="006833BC" w:rsidRDefault="007F241D" w:rsidP="006833B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31A2413B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08ECF77D" w14:textId="23E8C202" w:rsidR="00604CDF" w:rsidRPr="006833BC" w:rsidRDefault="00604CDF" w:rsidP="006833BC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 xml:space="preserve">Порядок оказания Услуг </w:t>
      </w:r>
    </w:p>
    <w:p w14:paraId="05DF361A" w14:textId="77777777" w:rsidR="00604CDF" w:rsidRPr="006833BC" w:rsidRDefault="00604CDF" w:rsidP="006833BC">
      <w:pPr>
        <w:pStyle w:val="afffa"/>
        <w:numPr>
          <w:ilvl w:val="2"/>
          <w:numId w:val="5"/>
        </w:numPr>
        <w:tabs>
          <w:tab w:val="clear" w:pos="2292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 </w:t>
      </w:r>
      <w:r w:rsidRPr="006833BC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F2B460E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A2B7349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0FF27617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63A8F72B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641F09E8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15CBE898" w14:textId="36A225F4" w:rsidR="00604CDF" w:rsidRPr="006833BC" w:rsidRDefault="00604CDF" w:rsidP="006833BC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25AB0890" w14:textId="77777777" w:rsidR="007F241D" w:rsidRPr="006833BC" w:rsidRDefault="007F241D" w:rsidP="006833BC">
      <w:pPr>
        <w:pStyle w:val="afffa"/>
        <w:numPr>
          <w:ilvl w:val="2"/>
          <w:numId w:val="5"/>
        </w:numPr>
        <w:tabs>
          <w:tab w:val="clear" w:pos="2292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Исполнитель обязан:</w:t>
      </w:r>
    </w:p>
    <w:p w14:paraId="2D7433FC" w14:textId="77777777" w:rsidR="007F241D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Обеспечить подключение к Услугам с момента подписания договора.</w:t>
      </w:r>
    </w:p>
    <w:p w14:paraId="5DFB22D0" w14:textId="77777777" w:rsidR="009B2408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pacing w:val="-4"/>
          <w:szCs w:val="20"/>
        </w:rPr>
        <w:t>С</w:t>
      </w:r>
      <w:r w:rsidRPr="006833BC">
        <w:rPr>
          <w:rFonts w:ascii="Tahoma" w:hAnsi="Tahoma" w:cs="Tahoma"/>
          <w:szCs w:val="20"/>
        </w:rPr>
        <w:t>овместно со специалистами Заказчика подключиться к «Личному кабинету Клиента» Исполнителя и провести тестирование Услуг.</w:t>
      </w:r>
    </w:p>
    <w:p w14:paraId="06735E5B" w14:textId="77777777" w:rsidR="007F241D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Предоставлять Услуги, отвечающие требованиям по качеству и надежности 24 часа в сутки. Отправка основного объема сообщений ежедневно с 6:00 до 22:00 Мск. </w:t>
      </w:r>
      <w:r w:rsidR="00901D33" w:rsidRPr="006833BC">
        <w:rPr>
          <w:rFonts w:ascii="Tahoma" w:hAnsi="Tahoma" w:cs="Tahoma"/>
          <w:bCs/>
          <w:szCs w:val="20"/>
        </w:rPr>
        <w:t xml:space="preserve">По получению статусов ежедневно, круглосуточно. </w:t>
      </w:r>
    </w:p>
    <w:p w14:paraId="12F785E7" w14:textId="77777777" w:rsidR="007F241D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lastRenderedPageBreak/>
        <w:t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сетями операторов случаев.</w:t>
      </w:r>
    </w:p>
    <w:p w14:paraId="3CD8B547" w14:textId="77777777" w:rsidR="007F241D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При рассылке Сообщений обеспечить:</w:t>
      </w:r>
    </w:p>
    <w:p w14:paraId="60AF2DC5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возможность </w:t>
      </w:r>
      <w:r w:rsidRPr="006833BC">
        <w:rPr>
          <w:rFonts w:ascii="Tahoma" w:hAnsi="Tahoma" w:cs="Tahoma"/>
          <w:szCs w:val="20"/>
        </w:rPr>
        <w:t>проверки статуса доставки С</w:t>
      </w:r>
      <w:r w:rsidRPr="006833BC">
        <w:rPr>
          <w:rFonts w:ascii="Tahoma" w:hAnsi="Tahoma" w:cs="Tahoma"/>
          <w:bCs/>
          <w:szCs w:val="20"/>
        </w:rPr>
        <w:t xml:space="preserve">ообщений, в т.ч.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Pr="006833BC">
        <w:rPr>
          <w:rFonts w:ascii="Tahoma" w:hAnsi="Tahoma" w:cs="Tahoma"/>
          <w:szCs w:val="20"/>
        </w:rPr>
        <w:t>;</w:t>
      </w:r>
    </w:p>
    <w:p w14:paraId="3B7BDB9F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szCs w:val="20"/>
        </w:rPr>
        <w:t>возможность проверки баланса/объема израсходованных средств;</w:t>
      </w:r>
    </w:p>
    <w:p w14:paraId="19A542AC" w14:textId="77777777" w:rsidR="007F241D" w:rsidRPr="006833BC" w:rsidRDefault="00895438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 - сайт предприятия) </w:t>
      </w:r>
      <w:r w:rsidR="007F241D" w:rsidRPr="006833BC">
        <w:rPr>
          <w:rFonts w:ascii="Tahoma" w:hAnsi="Tahoma" w:cs="Tahoma"/>
          <w:bCs/>
          <w:szCs w:val="20"/>
        </w:rPr>
        <w:t xml:space="preserve">возможность рассылки Сообщений через </w:t>
      </w:r>
      <w:r w:rsidR="007F241D" w:rsidRPr="006833BC">
        <w:rPr>
          <w:rFonts w:ascii="Tahoma" w:hAnsi="Tahoma" w:cs="Tahoma"/>
          <w:bCs/>
          <w:szCs w:val="20"/>
          <w:lang w:val="en-US"/>
        </w:rPr>
        <w:t>API</w:t>
      </w:r>
      <w:r w:rsidR="007F241D" w:rsidRPr="006833BC">
        <w:rPr>
          <w:rFonts w:ascii="Tahoma" w:hAnsi="Tahoma" w:cs="Tahoma"/>
          <w:bCs/>
          <w:szCs w:val="20"/>
        </w:rPr>
        <w:t xml:space="preserve"> функции (протокол </w:t>
      </w:r>
      <w:r w:rsidR="007F241D" w:rsidRPr="006833BC">
        <w:rPr>
          <w:rFonts w:ascii="Tahoma" w:hAnsi="Tahoma" w:cs="Tahoma"/>
          <w:bCs/>
          <w:szCs w:val="20"/>
          <w:lang w:val="en-US"/>
        </w:rPr>
        <w:t>HTTP</w:t>
      </w:r>
      <w:r w:rsidR="007F241D" w:rsidRPr="006833BC">
        <w:rPr>
          <w:rFonts w:ascii="Tahoma" w:hAnsi="Tahoma" w:cs="Tahoma"/>
          <w:bCs/>
          <w:szCs w:val="20"/>
        </w:rPr>
        <w:t xml:space="preserve"> или </w:t>
      </w:r>
      <w:r w:rsidR="007F241D" w:rsidRPr="006833BC">
        <w:rPr>
          <w:rFonts w:ascii="Tahoma" w:hAnsi="Tahoma" w:cs="Tahoma"/>
          <w:bCs/>
          <w:szCs w:val="20"/>
          <w:lang w:val="en-US"/>
        </w:rPr>
        <w:t>HTTPS</w:t>
      </w:r>
      <w:r w:rsidR="007F241D" w:rsidRPr="006833BC">
        <w:rPr>
          <w:rFonts w:ascii="Tahoma" w:hAnsi="Tahoma" w:cs="Tahoma"/>
          <w:bCs/>
          <w:szCs w:val="20"/>
        </w:rPr>
        <w:t xml:space="preserve">), где </w:t>
      </w:r>
      <w:r w:rsidR="007F241D" w:rsidRPr="006833BC">
        <w:rPr>
          <w:rFonts w:ascii="Tahoma" w:hAnsi="Tahoma" w:cs="Tahoma"/>
          <w:bCs/>
          <w:szCs w:val="20"/>
          <w:lang w:val="en-US"/>
        </w:rPr>
        <w:t>API</w:t>
      </w:r>
      <w:r w:rsidR="007F241D" w:rsidRPr="006833BC">
        <w:rPr>
          <w:rFonts w:ascii="Tahoma" w:hAnsi="Tahoma" w:cs="Tahoma"/>
          <w:bCs/>
          <w:szCs w:val="20"/>
        </w:rPr>
        <w:t xml:space="preserve"> функции должны позволять:</w:t>
      </w:r>
    </w:p>
    <w:p w14:paraId="73FB8724" w14:textId="77777777" w:rsidR="00E02DC3" w:rsidRPr="006833BC" w:rsidRDefault="00E02DC3" w:rsidP="006833BC">
      <w:pPr>
        <w:pStyle w:val="afffa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Отправлять сообщения - уведомления (при отправке через API должен вернуть уникальный ID номер зарегистрированного для рассылки сообщения); </w:t>
      </w:r>
    </w:p>
    <w:p w14:paraId="137C54EF" w14:textId="77777777" w:rsidR="007F241D" w:rsidRPr="006833BC" w:rsidRDefault="007F241D" w:rsidP="006833BC">
      <w:pPr>
        <w:pStyle w:val="afffa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процедур;</w:t>
      </w:r>
    </w:p>
    <w:p w14:paraId="23D31B2F" w14:textId="77777777" w:rsidR="007F241D" w:rsidRPr="006833BC" w:rsidRDefault="007F241D" w:rsidP="006833BC">
      <w:pPr>
        <w:pStyle w:val="afffa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получать статус отправленного Сообщения,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Pr="006833BC">
        <w:rPr>
          <w:rFonts w:ascii="Tahoma" w:hAnsi="Tahoma" w:cs="Tahoma"/>
          <w:bCs/>
          <w:szCs w:val="20"/>
        </w:rPr>
        <w:t xml:space="preserve"> функции, по ранее присвоенному уникальному </w:t>
      </w:r>
      <w:r w:rsidRPr="006833BC">
        <w:rPr>
          <w:rFonts w:ascii="Tahoma" w:hAnsi="Tahoma" w:cs="Tahoma"/>
          <w:bCs/>
          <w:szCs w:val="20"/>
          <w:lang w:val="en-US"/>
        </w:rPr>
        <w:t>ID</w:t>
      </w:r>
      <w:r w:rsidRPr="006833BC">
        <w:rPr>
          <w:rFonts w:ascii="Tahoma" w:hAnsi="Tahoma" w:cs="Tahoma"/>
          <w:bCs/>
          <w:szCs w:val="20"/>
        </w:rPr>
        <w:t xml:space="preserve"> номеру (доставлено, прочтено (по возможности)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74C6A30D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возможность выводить статистику (по количеству/статусу/числу) по рассылкам Сообщений в разрезе периодов с учетом всего периода действия договора;</w:t>
      </w:r>
    </w:p>
    <w:p w14:paraId="036A26C8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возможность ограничения временного интервала отправки Сообщений (в т. ч.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="00E75933" w:rsidRPr="006833BC">
        <w:rPr>
          <w:rFonts w:ascii="Tahoma" w:hAnsi="Tahoma" w:cs="Tahoma"/>
          <w:bCs/>
          <w:szCs w:val="20"/>
        </w:rPr>
        <w:t xml:space="preserve"> сервис</w:t>
      </w:r>
      <w:r w:rsidRPr="006833BC">
        <w:rPr>
          <w:rFonts w:ascii="Tahoma" w:hAnsi="Tahoma" w:cs="Tahoma"/>
          <w:bCs/>
          <w:szCs w:val="20"/>
        </w:rPr>
        <w:t>). Не доставленные в указанный интервал Сообщения должны быть отправлены на следующие сутки в этом временном интервале;</w:t>
      </w:r>
    </w:p>
    <w:p w14:paraId="1A5E8047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при рассылке Сообщений,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Pr="006833BC">
        <w:rPr>
          <w:rFonts w:ascii="Tahoma" w:hAnsi="Tahoma" w:cs="Tahoma"/>
          <w:bCs/>
          <w:szCs w:val="20"/>
        </w:rPr>
        <w:t xml:space="preserve">, должна быть предусмотрена возможность </w:t>
      </w:r>
      <w:r w:rsidRPr="006833BC">
        <w:rPr>
          <w:rFonts w:ascii="Tahoma" w:hAnsi="Tahoma" w:cs="Tahoma"/>
          <w:szCs w:val="20"/>
        </w:rPr>
        <w:t>многопотоковой</w:t>
      </w:r>
      <w:r w:rsidRPr="006833BC">
        <w:rPr>
          <w:rFonts w:ascii="Tahoma" w:hAnsi="Tahoma" w:cs="Tahoma"/>
          <w:bCs/>
          <w:szCs w:val="20"/>
        </w:rPr>
        <w:t xml:space="preserve"> отправки Сообщения с одного </w:t>
      </w:r>
      <w:r w:rsidRPr="006833BC">
        <w:rPr>
          <w:rFonts w:ascii="Tahoma" w:hAnsi="Tahoma" w:cs="Tahoma"/>
          <w:bCs/>
          <w:szCs w:val="20"/>
          <w:lang w:val="en-US"/>
        </w:rPr>
        <w:t>IP</w:t>
      </w:r>
      <w:r w:rsidRPr="006833BC">
        <w:rPr>
          <w:rFonts w:ascii="Tahoma" w:hAnsi="Tahoma" w:cs="Tahoma"/>
          <w:bCs/>
          <w:szCs w:val="20"/>
        </w:rPr>
        <w:t xml:space="preserve"> –адреса;</w:t>
      </w:r>
    </w:p>
    <w:p w14:paraId="366BF16B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скорость отправки сообщений с уникальным текстом должна быть не менее 60 тыс. сообщений в час;</w:t>
      </w:r>
    </w:p>
    <w:p w14:paraId="6619769A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возможность постановки Сообщений в очередь на отправку с указанной даты и времени (в т.ч.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Pr="006833BC">
        <w:rPr>
          <w:rFonts w:ascii="Tahoma" w:hAnsi="Tahoma" w:cs="Tahoma"/>
          <w:bCs/>
          <w:szCs w:val="20"/>
        </w:rPr>
        <w:t xml:space="preserve"> сервис);</w:t>
      </w:r>
    </w:p>
    <w:p w14:paraId="79E7DEE3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возможность указать буквенное имя отправителя. Буквенное имя отправителя (нейминг) может содержать не более 11-и символов и состоять их букв и цифр. При отправке через API необходимо обеспечить возможность подстановки буквенного имени отправителя для каждого сообщения. Буквенные имена отправителя могут быть различными в зависимости от типа отправляемого сообщения. При оказании услуги необходимо обеспечить использование уже существующих у заказчика неймингов, а также предоставить возможность согласовать и получить дополнительные нейминги. </w:t>
      </w:r>
    </w:p>
    <w:p w14:paraId="4F5EAEB6" w14:textId="77777777" w:rsidR="007F241D" w:rsidRPr="006833BC" w:rsidRDefault="00D47C02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Если применимо, п</w:t>
      </w:r>
      <w:r w:rsidR="007F241D" w:rsidRPr="006833BC">
        <w:rPr>
          <w:rFonts w:ascii="Tahoma" w:hAnsi="Tahoma" w:cs="Tahoma"/>
          <w:szCs w:val="20"/>
        </w:rPr>
        <w:t xml:space="preserve">ри отправке сообщений должна быть возможность осуществлять "каскадную" рассылку (в т.ч. через API) - отправка </w:t>
      </w:r>
      <w:r w:rsidR="001F7FDD" w:rsidRPr="006833BC">
        <w:rPr>
          <w:rFonts w:ascii="Tahoma" w:hAnsi="Tahoma" w:cs="Tahoma"/>
          <w:szCs w:val="20"/>
        </w:rPr>
        <w:t>сообщения по различным каналам</w:t>
      </w:r>
      <w:r w:rsidR="007F241D" w:rsidRPr="006833BC">
        <w:rPr>
          <w:rFonts w:ascii="Tahoma" w:hAnsi="Tahoma" w:cs="Tahoma"/>
          <w:szCs w:val="20"/>
        </w:rPr>
        <w:t xml:space="preserve">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т.ч.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7E616CE1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Обеспечить поддержку сервиса отправки Сообщений в течение периода действия Договора. Поддержка должна включать в себя консультации Заказчика по телефону в рабочее время сотрудниками Заказчика и устранение недостатков работы Системы, обнаруженных в процессе эксплуатации. Недостатками Заказчик считает отклонения в работе Системы, относительно требований, зафиксированных в договоре и приложениях к нему.</w:t>
      </w:r>
    </w:p>
    <w:p w14:paraId="7A9B0219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Обеспечить для Заказчика соблюдение тайны связи в соответствии с ФЗ РФ «О связи» и гарантировать отсутствие доступа для третьих лиц к анализу трафика Заказчика, проходящего через оборудование Исполнителя, за исключением случаев, прямо предусмотренных законодательством РФ;</w:t>
      </w:r>
    </w:p>
    <w:p w14:paraId="27AC7DC8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Вести учет объема отдельно по каждой оказанной Заказчику Услуге, начиная с момента начала предоставления Услуги, и на основе данных своего учета (биллинга) выставлять Заказчику ежемесячные документы на оплату Услуг;</w:t>
      </w:r>
    </w:p>
    <w:p w14:paraId="1F622F82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Устранять по заявке Заказчика недостатки, выявленные в процессе оказания Услуг. Срок устранения недостатка согласовывается с Заказчиком в течении одного рабочего дня со дна подачи </w:t>
      </w:r>
      <w:r w:rsidRPr="006833BC">
        <w:rPr>
          <w:rFonts w:ascii="Tahoma" w:hAnsi="Tahoma" w:cs="Tahoma"/>
          <w:szCs w:val="20"/>
        </w:rPr>
        <w:lastRenderedPageBreak/>
        <w:t xml:space="preserve">Заявки. </w:t>
      </w:r>
    </w:p>
    <w:p w14:paraId="14C55D81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Обеспечить постоянный контроль стоимости оказываемых услуг и не превышение стоимости Договора, указанной в п. 2.1.</w:t>
      </w:r>
    </w:p>
    <w:p w14:paraId="72A0D814" w14:textId="77777777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Заказчик обязан:</w:t>
      </w:r>
    </w:p>
    <w:p w14:paraId="1F8E7CA4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Использовать для доступа к сети Исполнителя только оборудование, сертифицированное в Российской Федерации установленным порядком;</w:t>
      </w:r>
    </w:p>
    <w:p w14:paraId="38505F58" w14:textId="5370573B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Сообщать немедленно в службу технической поддержки Исполнителя о возникновении аварийных ситуаций, перерывов или ухудшения качества по причинам, входящим в сферу ответственности Исполнителя: </w:t>
      </w:r>
      <w:hyperlink r:id="rId7" w:history="1">
        <w:r w:rsidR="00AB4773" w:rsidRPr="006833BC">
          <w:rPr>
            <w:rStyle w:val="aff"/>
            <w:rFonts w:ascii="Tahoma" w:hAnsi="Tahoma" w:cs="Tahoma"/>
            <w:szCs w:val="20"/>
          </w:rPr>
          <w:t>_______________________________</w:t>
        </w:r>
      </w:hyperlink>
      <w:r w:rsidR="00A40F4E" w:rsidRPr="006833BC">
        <w:rPr>
          <w:rFonts w:ascii="Tahoma" w:hAnsi="Tahoma" w:cs="Tahoma"/>
          <w:color w:val="000000"/>
          <w:szCs w:val="20"/>
        </w:rPr>
        <w:t xml:space="preserve"> </w:t>
      </w:r>
      <w:r w:rsidRPr="006833BC">
        <w:rPr>
          <w:rFonts w:ascii="Tahoma" w:hAnsi="Tahoma" w:cs="Tahoma"/>
          <w:bCs/>
          <w:szCs w:val="20"/>
        </w:rPr>
        <w:t>для принятия Исполнителем необходимых мер по устранению возникших неисправностей;</w:t>
      </w:r>
    </w:p>
    <w:p w14:paraId="7E667C8B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Не передавать третьим лицам свои Учетные данные (логин и пароль) для доступа к Услуге.</w:t>
      </w:r>
    </w:p>
    <w:p w14:paraId="3CC4EEEF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Не использовать Услугу для совершения каких-либо действий, противоречащих действующему законодательству РФ.</w:t>
      </w:r>
    </w:p>
    <w:p w14:paraId="6A0F2C33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Заказчик подтверждает свое согласие на хранение в базах данных Услуги информации, переданной в ходе использования Услуги.</w:t>
      </w:r>
    </w:p>
    <w:p w14:paraId="631F9783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В случае возникновения любых претензий третьих лиц (Клиентов), по отношению к которым осуществляется отправка Сообщений с использованием Услуги, Заказчик обязан самостоятельно и за свой счет урегулировать все претензии такого рода.</w:t>
      </w:r>
    </w:p>
    <w:p w14:paraId="4E046783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Заказчик гарантирует Исполнителю, что отправка Сообщений осуществляется им в рамках действующего законодательства РФ и автоматическая рассылка по сети подвижной связи или рекламные сообщения отправляется только тем получателям, которые дали Пользователю предварительное и надлежащие оформленное согласие.</w:t>
      </w:r>
    </w:p>
    <w:p w14:paraId="1A03EE26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Приемка оказанных Услуг</w:t>
      </w:r>
    </w:p>
    <w:p w14:paraId="23D3EE50" w14:textId="77777777" w:rsidR="007F241D" w:rsidRPr="006833BC" w:rsidRDefault="007F241D" w:rsidP="006833BC">
      <w:pPr>
        <w:pStyle w:val="afffa"/>
        <w:numPr>
          <w:ilvl w:val="2"/>
          <w:numId w:val="5"/>
        </w:numPr>
        <w:tabs>
          <w:tab w:val="clear" w:pos="2292"/>
          <w:tab w:val="left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14:paraId="146A49FB" w14:textId="77777777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14:paraId="4CA4F0A2" w14:textId="3A6A47AA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оказанных Услуг, подписанных </w:t>
      </w:r>
      <w:r w:rsidR="006833BC" w:rsidRPr="006833BC">
        <w:rPr>
          <w:rFonts w:ascii="Tahoma" w:hAnsi="Tahoma" w:cs="Tahoma"/>
          <w:szCs w:val="20"/>
        </w:rPr>
        <w:t>Исполнителем.</w:t>
      </w:r>
      <w:r w:rsidRPr="006833BC">
        <w:rPr>
          <w:rFonts w:ascii="Tahoma" w:hAnsi="Tahoma" w:cs="Tahoma"/>
          <w:szCs w:val="20"/>
        </w:rPr>
        <w:t xml:space="preserve"> </w:t>
      </w:r>
    </w:p>
    <w:p w14:paraId="6EB05782" w14:textId="754FE47A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</w:t>
      </w:r>
      <w:r w:rsidR="006833BC" w:rsidRPr="006833BC">
        <w:rPr>
          <w:rFonts w:ascii="Tahoma" w:hAnsi="Tahoma" w:cs="Tahoma"/>
          <w:szCs w:val="20"/>
        </w:rPr>
        <w:t>Услуг, с</w:t>
      </w:r>
      <w:r w:rsidRPr="006833BC">
        <w:rPr>
          <w:rFonts w:ascii="Tahoma" w:hAnsi="Tahoma" w:cs="Tahoma"/>
          <w:szCs w:val="20"/>
        </w:rPr>
        <w:t xml:space="preserve"> участием представителей Исполнителя осмотреть и принять оказанные Услуги.</w:t>
      </w:r>
    </w:p>
    <w:p w14:paraId="7E19FC33" w14:textId="77777777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14:paraId="45ED38F9" w14:textId="77777777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14:paraId="38AF7975" w14:textId="61F69FFA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6833BC" w:rsidRPr="006833BC">
        <w:rPr>
          <w:rFonts w:ascii="Tahoma" w:hAnsi="Tahoma" w:cs="Tahoma"/>
          <w:szCs w:val="20"/>
        </w:rPr>
        <w:t>возмещения Заказчику</w:t>
      </w:r>
      <w:r w:rsidRPr="006833BC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14:paraId="3ED33E8B" w14:textId="77777777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9132772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5639400A" w14:textId="77777777" w:rsidR="001D08BD" w:rsidRPr="006833BC" w:rsidRDefault="001D08BD" w:rsidP="006833BC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14:paraId="6D5AB62B" w14:textId="5E02A863" w:rsidR="001D08BD" w:rsidRPr="006833BC" w:rsidRDefault="001D08BD" w:rsidP="006833BC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6833BC"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6833BC"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14:paraId="4C0B7719" w14:textId="42D1CA64" w:rsidR="001D08BD" w:rsidRPr="006833BC" w:rsidRDefault="001D08BD" w:rsidP="006833BC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14:paraId="6EE4CE13" w14:textId="77777777" w:rsidR="001D08BD" w:rsidRPr="006833BC" w:rsidRDefault="001D08BD" w:rsidP="006833BC">
      <w:pPr>
        <w:pStyle w:val="afffa"/>
        <w:widowControl w:val="0"/>
        <w:numPr>
          <w:ilvl w:val="1"/>
          <w:numId w:val="32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5AC2A07E" w14:textId="77777777" w:rsidR="001D08BD" w:rsidRPr="006833BC" w:rsidRDefault="001D08BD" w:rsidP="006833B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793E9B2" w14:textId="77777777" w:rsidR="001D08BD" w:rsidRPr="006833BC" w:rsidRDefault="001D08BD" w:rsidP="006833B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00794F66" w14:textId="77777777" w:rsidR="001D08BD" w:rsidRPr="006833BC" w:rsidRDefault="001D08BD" w:rsidP="006833B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8E7A7BD" w14:textId="6D8B45D9" w:rsidR="001D08BD" w:rsidRDefault="001D08BD" w:rsidP="006833BC">
      <w:pPr>
        <w:pStyle w:val="afffa"/>
        <w:numPr>
          <w:ilvl w:val="1"/>
          <w:numId w:val="32"/>
        </w:num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lastRenderedPageBreak/>
        <w:t xml:space="preserve">В случае разногласий по поводу недостатков оказанных Услуг или причин их возникновения, </w:t>
      </w:r>
      <w:r w:rsidR="006833BC" w:rsidRPr="006833BC">
        <w:rPr>
          <w:rFonts w:ascii="Tahoma" w:hAnsi="Tahoma" w:cs="Tahoma"/>
          <w:szCs w:val="20"/>
        </w:rPr>
        <w:t>Исполнитель обязан</w:t>
      </w:r>
      <w:r w:rsidRPr="006833BC">
        <w:rPr>
          <w:rFonts w:ascii="Tahoma" w:hAnsi="Tahoma" w:cs="Tahoma"/>
          <w:szCs w:val="20"/>
        </w:rPr>
        <w:t xml:space="preserve">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6833BC">
        <w:rPr>
          <w:rFonts w:ascii="Tahoma" w:hAnsi="Tahoma" w:cs="Tahoma"/>
          <w:i/>
          <w:szCs w:val="20"/>
        </w:rPr>
        <w:t>.</w:t>
      </w:r>
      <w:r w:rsidRPr="006833BC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3142A424" w14:textId="77777777" w:rsidR="006833BC" w:rsidRPr="006833BC" w:rsidRDefault="006833BC" w:rsidP="006833BC">
      <w:pPr>
        <w:pStyle w:val="afffa"/>
        <w:tabs>
          <w:tab w:val="num" w:pos="186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0017ADDF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2775F936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73E6651B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68C1B823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6AC21651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2DF0814" w14:textId="2D980F3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6833BC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="006833BC" w:rsidRPr="006833BC">
        <w:rPr>
          <w:rFonts w:ascii="Tahoma" w:eastAsia="Times New Roman" w:hAnsi="Tahoma" w:cs="Tahoma"/>
          <w:iCs/>
          <w:szCs w:val="20"/>
        </w:rPr>
        <w:t>просрочки,</w:t>
      </w:r>
      <w:r w:rsidRPr="006833BC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3145BB43" w14:textId="77777777" w:rsidR="007F241D" w:rsidRPr="006833BC" w:rsidRDefault="007F241D" w:rsidP="006833BC">
      <w:pPr>
        <w:pStyle w:val="ConsPlusNormal"/>
        <w:numPr>
          <w:ilvl w:val="1"/>
          <w:numId w:val="5"/>
        </w:numPr>
        <w:tabs>
          <w:tab w:val="clear" w:pos="1866"/>
          <w:tab w:val="left" w:pos="709"/>
          <w:tab w:val="num" w:pos="851"/>
        </w:tabs>
        <w:jc w:val="both"/>
        <w:rPr>
          <w:i w:val="0"/>
        </w:rPr>
      </w:pPr>
      <w:r w:rsidRPr="006833BC">
        <w:rPr>
          <w:i w:val="0"/>
        </w:rPr>
        <w:t>Заказчик не несет перед Исполнителем ответственность за упущенную выгоду.</w:t>
      </w:r>
    </w:p>
    <w:p w14:paraId="5B2DC491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72312"/>
      <w:r w:rsidRPr="006833BC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1"/>
    </w:p>
    <w:p w14:paraId="05DAD69B" w14:textId="77777777" w:rsidR="007F241D" w:rsidRPr="006833BC" w:rsidRDefault="007F241D" w:rsidP="006833B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14:paraId="3767A950" w14:textId="77777777" w:rsidR="007F241D" w:rsidRPr="006833BC" w:rsidRDefault="007F241D" w:rsidP="006833B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 окончание оказания Услуг после установленного срока – пеню в размере 0,2% (двух десятых процента) от Цены Услуг за каждый день просрочки. При задержке окончания оказания Услуг свыше 30 (тридцати) календарных дней Исполнитель уплачивает пеню в размере 0,5% (пяти десятых процента) от Цены Услуг за каждый день просрочки.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обязательства.</w:t>
      </w:r>
    </w:p>
    <w:p w14:paraId="1ED733F6" w14:textId="77777777" w:rsidR="007F241D" w:rsidRPr="006833BC" w:rsidRDefault="007F241D" w:rsidP="006833B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40F12C4C" w14:textId="77777777" w:rsidR="007D36A0" w:rsidRPr="006833BC" w:rsidRDefault="007D36A0" w:rsidP="006833B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6833BC">
        <w:rPr>
          <w:rFonts w:ascii="Tahoma" w:eastAsia="Times New Roman" w:hAnsi="Tahoma" w:cs="Tahoma"/>
          <w:szCs w:val="20"/>
        </w:rPr>
        <w:t xml:space="preserve"> </w:t>
      </w:r>
      <w:r w:rsidRPr="006833BC">
        <w:rPr>
          <w:rFonts w:ascii="Tahoma" w:hAnsi="Tahoma" w:cs="Tahoma"/>
          <w:szCs w:val="20"/>
        </w:rPr>
        <w:t xml:space="preserve">сотых процента) от Цены Договора (стоимости Услуг), указанной в п. 2.1. Договора, за каждый день просрочки, начиная </w:t>
      </w:r>
      <w:r w:rsidRPr="006833BC">
        <w:rPr>
          <w:rFonts w:ascii="Tahoma" w:hAnsi="Tahoma" w:cs="Tahoma"/>
          <w:szCs w:val="20"/>
        </w:rPr>
        <w:lastRenderedPageBreak/>
        <w:t>с первого дня просрочки и до дня предоставления информации и копий документов Заказчику</w:t>
      </w:r>
    </w:p>
    <w:p w14:paraId="7F3D47D5" w14:textId="77777777" w:rsidR="00087F56" w:rsidRPr="006833BC" w:rsidRDefault="00087F56" w:rsidP="006833BC">
      <w:pPr>
        <w:pStyle w:val="ConsPlusNormal"/>
        <w:numPr>
          <w:ilvl w:val="1"/>
          <w:numId w:val="7"/>
        </w:numPr>
        <w:tabs>
          <w:tab w:val="clear" w:pos="1866"/>
          <w:tab w:val="left" w:pos="709"/>
        </w:tabs>
        <w:ind w:left="0" w:firstLine="0"/>
        <w:jc w:val="both"/>
      </w:pPr>
      <w:r w:rsidRPr="006833BC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6833BC">
        <w:rPr>
          <w:rFonts w:eastAsia="Times New Roman"/>
          <w:i w:val="0"/>
          <w:lang w:eastAsia="ru-RU"/>
        </w:rPr>
        <w:t>в размере</w:t>
      </w:r>
      <w:r w:rsidRPr="006833BC">
        <w:rPr>
          <w:i w:val="0"/>
        </w:rPr>
        <w:t xml:space="preserve"> 0,05% от Цены Услуг</w:t>
      </w:r>
      <w:r w:rsidR="00740D86" w:rsidRPr="006833BC">
        <w:rPr>
          <w:i w:val="0"/>
        </w:rPr>
        <w:t xml:space="preserve"> </w:t>
      </w:r>
      <w:r w:rsidRPr="006833BC">
        <w:rPr>
          <w:i w:val="0"/>
        </w:rPr>
        <w:t>за каждый день просрочки до фактического исполнения обязательства.</w:t>
      </w:r>
    </w:p>
    <w:p w14:paraId="6CF9A99E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7954352"/>
      <w:r w:rsidRPr="006833BC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"/>
    </w:p>
    <w:p w14:paraId="40ECFA53" w14:textId="77777777" w:rsidR="007F241D" w:rsidRPr="006833BC" w:rsidRDefault="007F241D" w:rsidP="006833BC">
      <w:pPr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5"/>
      <w:bookmarkStart w:id="4" w:name="_Ref273619007"/>
      <w:r w:rsidRPr="006833BC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3"/>
      <w:r w:rsidRPr="006833BC">
        <w:rPr>
          <w:rFonts w:ascii="Tahoma" w:hAnsi="Tahoma" w:cs="Tahoma"/>
          <w:szCs w:val="20"/>
        </w:rPr>
        <w:t xml:space="preserve"> </w:t>
      </w:r>
      <w:bookmarkEnd w:id="4"/>
    </w:p>
    <w:p w14:paraId="5E4C1998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64"/>
      <w:r w:rsidRPr="006833BC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5"/>
    </w:p>
    <w:p w14:paraId="287EB516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1FF5D0CE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Уплата предусмотренн</w:t>
      </w:r>
      <w:r w:rsidRPr="006833BC">
        <w:rPr>
          <w:rFonts w:ascii="Tahoma" w:hAnsi="Tahoma" w:cs="Tahoma"/>
          <w:color w:val="000000"/>
          <w:szCs w:val="20"/>
        </w:rPr>
        <w:t>ых</w:t>
      </w:r>
      <w:r w:rsidRPr="006833BC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34583113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65F6F42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0F5E707F" w14:textId="77777777" w:rsidR="00D3418E" w:rsidRPr="006833BC" w:rsidRDefault="00D3418E" w:rsidP="006833BC">
      <w:pPr>
        <w:pStyle w:val="afff2"/>
        <w:numPr>
          <w:ilvl w:val="1"/>
          <w:numId w:val="5"/>
        </w:numPr>
        <w:tabs>
          <w:tab w:val="left" w:pos="709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6833BC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350E6E03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059F3393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78A30A5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6833BC">
        <w:rPr>
          <w:rFonts w:ascii="Tahoma" w:hAnsi="Tahoma" w:cs="Tahoma"/>
          <w:strike/>
          <w:szCs w:val="20"/>
        </w:rPr>
        <w:t>и</w:t>
      </w:r>
      <w:r w:rsidRPr="006833BC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1B790428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CA140AF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213B3E5C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8D41F84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14:paraId="375ECBDC" w14:textId="7F392B9A" w:rsidR="007F241D" w:rsidRPr="006833BC" w:rsidRDefault="007F241D" w:rsidP="006833BC">
      <w:pPr>
        <w:pStyle w:val="afff2"/>
        <w:numPr>
          <w:ilvl w:val="1"/>
          <w:numId w:val="5"/>
        </w:numPr>
        <w:tabs>
          <w:tab w:val="clear" w:pos="1866"/>
          <w:tab w:val="left" w:pos="567"/>
          <w:tab w:val="left" w:pos="709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6833BC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</w:t>
      </w:r>
      <w:r w:rsidR="006833BC" w:rsidRPr="006833BC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6833BC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6833BC" w:rsidRPr="006833BC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6833BC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6833BC" w:rsidRPr="006833BC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6833BC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14:paraId="4F4AA97B" w14:textId="77777777" w:rsidR="006833BC" w:rsidRPr="006833BC" w:rsidRDefault="006833BC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17AA204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45075494" w14:textId="77777777" w:rsidR="000E04A3" w:rsidRPr="006833BC" w:rsidRDefault="000E04A3" w:rsidP="006833B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6833BC">
        <w:rPr>
          <w:rFonts w:ascii="Tahoma" w:hAnsi="Tahoma" w:cs="Tahoma"/>
          <w:szCs w:val="20"/>
        </w:rPr>
        <w:t xml:space="preserve">Стороны освобождаются </w:t>
      </w:r>
      <w:r w:rsidRPr="006833BC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45449CB0" w14:textId="77777777" w:rsidR="000E04A3" w:rsidRPr="006833BC" w:rsidRDefault="000E04A3" w:rsidP="006833B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6833BC">
        <w:rPr>
          <w:rFonts w:ascii="Tahoma" w:hAnsi="Tahoma" w:cs="Tahoma"/>
          <w:szCs w:val="20"/>
        </w:rPr>
        <w:lastRenderedPageBreak/>
        <w:t xml:space="preserve">Под обстоятельствами непреодолимой силы (форс-мажорные обстоятельства) </w:t>
      </w:r>
      <w:r w:rsidRPr="006833BC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743BED7E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3A12E7A5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24D7BF0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7198553D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C0B080F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4E4124CE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52C49976" w14:textId="77777777" w:rsidR="007F241D" w:rsidRPr="006833BC" w:rsidRDefault="007F241D" w:rsidP="006833B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B401C22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4584289B" w14:textId="77777777" w:rsidR="007F241D" w:rsidRPr="006833BC" w:rsidRDefault="007F241D" w:rsidP="006833BC">
      <w:pPr>
        <w:pStyle w:val="ConsPlusNormal"/>
        <w:numPr>
          <w:ilvl w:val="1"/>
          <w:numId w:val="5"/>
        </w:numPr>
        <w:tabs>
          <w:tab w:val="clear" w:pos="1866"/>
          <w:tab w:val="num" w:pos="709"/>
        </w:tabs>
        <w:jc w:val="both"/>
        <w:rPr>
          <w:i w:val="0"/>
        </w:rPr>
      </w:pPr>
      <w:r w:rsidRPr="006833BC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7A169D7E" w14:textId="77777777" w:rsidR="007F241D" w:rsidRPr="006833BC" w:rsidRDefault="007F241D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709"/>
        </w:tabs>
        <w:jc w:val="both"/>
        <w:rPr>
          <w:i w:val="0"/>
        </w:rPr>
      </w:pPr>
      <w:r w:rsidRPr="006833BC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50A4ED26" w14:textId="77777777" w:rsidR="007F241D" w:rsidRPr="006833BC" w:rsidRDefault="007F241D" w:rsidP="006833BC">
      <w:pPr>
        <w:widowControl w:val="0"/>
        <w:numPr>
          <w:ilvl w:val="1"/>
          <w:numId w:val="5"/>
        </w:numPr>
        <w:tabs>
          <w:tab w:val="num" w:pos="709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6833BC">
        <w:rPr>
          <w:rFonts w:ascii="Tahoma" w:hAnsi="Tahoma" w:cs="Tahoma"/>
          <w:szCs w:val="20"/>
        </w:rPr>
        <w:t>арбитражный суд Московской области</w:t>
      </w:r>
    </w:p>
    <w:p w14:paraId="622AA6BD" w14:textId="77777777" w:rsidR="007F241D" w:rsidRPr="006833BC" w:rsidRDefault="007F241D" w:rsidP="006833BC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94B9BFF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733F2945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591F23FE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1AB49EB8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Договор может быть изменен или прекращен:</w:t>
      </w:r>
    </w:p>
    <w:p w14:paraId="1E39AB59" w14:textId="1444F241" w:rsidR="00C0468B" w:rsidRPr="006833BC" w:rsidRDefault="00C0468B" w:rsidP="006833BC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6833BC" w:rsidRPr="006833BC">
        <w:rPr>
          <w:i w:val="0"/>
        </w:rPr>
        <w:t>письма и иные документы,</w:t>
      </w:r>
      <w:r w:rsidRPr="006833BC">
        <w:rPr>
          <w:i w:val="0"/>
        </w:rPr>
        <w:t xml:space="preserve"> оформляемые Сторонами при исполнении </w:t>
      </w:r>
      <w:r w:rsidR="006833BC" w:rsidRPr="006833BC">
        <w:rPr>
          <w:i w:val="0"/>
        </w:rPr>
        <w:t>настоящего Договора,</w:t>
      </w:r>
      <w:r w:rsidRPr="006833BC">
        <w:rPr>
          <w:i w:val="0"/>
        </w:rPr>
        <w:t xml:space="preserve"> не могут изменять положения настоящего </w:t>
      </w:r>
      <w:r w:rsidRPr="006833BC">
        <w:rPr>
          <w:i w:val="0"/>
        </w:rPr>
        <w:lastRenderedPageBreak/>
        <w:t xml:space="preserve">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6833BC" w:rsidRPr="006833BC">
        <w:rPr>
          <w:i w:val="0"/>
        </w:rPr>
        <w:t>Исполнитель не</w:t>
      </w:r>
      <w:r w:rsidRPr="006833BC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14:paraId="256F3925" w14:textId="77777777" w:rsidR="00C0468B" w:rsidRPr="006833BC" w:rsidRDefault="00C0468B" w:rsidP="006833BC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36F002AE" w14:textId="77777777" w:rsidR="00C0468B" w:rsidRPr="006833BC" w:rsidRDefault="00C0468B" w:rsidP="006833BC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0A39691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0ED40BD9" w14:textId="1D3F946F" w:rsidR="00C0468B" w:rsidRPr="006833BC" w:rsidRDefault="00C0468B" w:rsidP="006833BC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6833BC">
        <w:rPr>
          <w:rFonts w:ascii="Tahoma" w:hAnsi="Tahoma" w:cs="Tahoma"/>
          <w:iCs/>
          <w:szCs w:val="20"/>
        </w:rPr>
        <w:t>5% от Цены Услуг</w:t>
      </w:r>
      <w:r w:rsidRPr="006833BC">
        <w:rPr>
          <w:rFonts w:ascii="Tahoma" w:hAnsi="Tahoma" w:cs="Tahoma"/>
          <w:szCs w:val="20"/>
        </w:rPr>
        <w:t xml:space="preserve"> </w:t>
      </w:r>
      <w:r w:rsidRPr="006833BC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6833BC">
        <w:rPr>
          <w:rFonts w:ascii="Tahoma" w:hAnsi="Tahoma" w:cs="Tahoma"/>
          <w:szCs w:val="20"/>
        </w:rPr>
        <w:t>.</w:t>
      </w:r>
    </w:p>
    <w:p w14:paraId="77D74F22" w14:textId="77777777" w:rsidR="00C0468B" w:rsidRPr="006833BC" w:rsidRDefault="00C0468B" w:rsidP="006833BC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1A03BA40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1C0CD622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337FA8A0" w14:textId="2547F8D9" w:rsidR="00C0468B" w:rsidRPr="006833BC" w:rsidRDefault="00C0468B" w:rsidP="006833BC">
      <w:pPr>
        <w:pStyle w:val="ConsPlusNormal"/>
        <w:tabs>
          <w:tab w:val="num" w:pos="423"/>
          <w:tab w:val="num" w:pos="709"/>
        </w:tabs>
        <w:jc w:val="both"/>
        <w:rPr>
          <w:i w:val="0"/>
        </w:rPr>
      </w:pPr>
      <w:r w:rsidRPr="006833BC">
        <w:rPr>
          <w:i w:val="0"/>
        </w:rPr>
        <w:t xml:space="preserve">В таком случае Заказчик обязан оплатить Услуги, фактически оказанные </w:t>
      </w:r>
      <w:r w:rsidR="006833BC" w:rsidRPr="006833BC">
        <w:rPr>
          <w:i w:val="0"/>
        </w:rPr>
        <w:t>Исполнителем на</w:t>
      </w:r>
      <w:r w:rsidRPr="006833BC">
        <w:rPr>
          <w:i w:val="0"/>
        </w:rPr>
        <w:t xml:space="preserve"> момент получения уведомления Заказчика об отказе от исполнения Договора</w:t>
      </w:r>
      <w:r w:rsidRPr="006833BC">
        <w:t xml:space="preserve"> </w:t>
      </w:r>
      <w:r w:rsidRPr="006833BC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14:paraId="4374C689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71F14963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50995014" w14:textId="2529E1ED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  <w:lang w:val="en-US"/>
        </w:rPr>
        <w:t>b</w:t>
      </w:r>
      <w:r w:rsidRPr="006833BC">
        <w:rPr>
          <w:i w:val="0"/>
        </w:rPr>
        <w:t xml:space="preserve">) </w:t>
      </w:r>
      <w:r w:rsidR="006833BC" w:rsidRPr="006833BC">
        <w:rPr>
          <w:i w:val="0"/>
        </w:rPr>
        <w:t>Исполнитель не</w:t>
      </w:r>
      <w:r w:rsidRPr="006833BC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14:paraId="24A1E583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71EE88AF" w14:textId="2B2E2D48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66FEA752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e) в отношении Исполнителя принято решения о ликвидации, либо реорганизации;</w:t>
      </w:r>
    </w:p>
    <w:p w14:paraId="5265D778" w14:textId="0EBBDBB4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f)</w:t>
      </w:r>
      <w:r w:rsidR="006833BC">
        <w:rPr>
          <w:i w:val="0"/>
        </w:rPr>
        <w:t xml:space="preserve"> </w:t>
      </w:r>
      <w:r w:rsidRPr="006833BC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2807F8E7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54E47562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  <w:lang w:val="en-US"/>
        </w:rPr>
        <w:t>h</w:t>
      </w:r>
      <w:r w:rsidRPr="006833BC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14:paraId="5B7804AB" w14:textId="15F859C1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6833BC" w:rsidRPr="006833BC">
        <w:rPr>
          <w:i w:val="0"/>
        </w:rPr>
        <w:t>Договора,</w:t>
      </w:r>
      <w:r w:rsidRPr="006833BC">
        <w:rPr>
          <w:i w:val="0"/>
        </w:rPr>
        <w:t xml:space="preserve"> Заказчик вправе потребовать, а </w:t>
      </w:r>
      <w:r w:rsidR="006833BC" w:rsidRPr="006833BC">
        <w:rPr>
          <w:i w:val="0"/>
        </w:rPr>
        <w:t>Исполнитель обязан</w:t>
      </w:r>
      <w:r w:rsidRPr="006833BC">
        <w:rPr>
          <w:i w:val="0"/>
        </w:rPr>
        <w:t xml:space="preserve"> возместить Заказчику убытки, в том числе упущенную выгоду.</w:t>
      </w:r>
    </w:p>
    <w:p w14:paraId="26580CAF" w14:textId="3BAA48E9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6833BC" w:rsidRPr="006833BC">
        <w:rPr>
          <w:i w:val="0"/>
        </w:rPr>
        <w:t>Договора,</w:t>
      </w:r>
      <w:r w:rsidRPr="006833BC">
        <w:rPr>
          <w:i w:val="0"/>
        </w:rPr>
        <w:t xml:space="preserve"> в любой период времени в течение действия Договора вне зависимости от </w:t>
      </w:r>
      <w:r w:rsidR="006833BC" w:rsidRPr="006833BC">
        <w:rPr>
          <w:i w:val="0"/>
        </w:rPr>
        <w:t>того,</w:t>
      </w:r>
      <w:r w:rsidRPr="006833BC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6833BC" w:rsidRPr="006833BC">
        <w:rPr>
          <w:i w:val="0"/>
        </w:rPr>
        <w:t>Исполнитель не</w:t>
      </w:r>
      <w:r w:rsidRPr="006833BC">
        <w:rPr>
          <w:i w:val="0"/>
        </w:rPr>
        <w:t xml:space="preserve"> устранил </w:t>
      </w:r>
      <w:r w:rsidR="006833BC" w:rsidRPr="006833BC">
        <w:rPr>
          <w:i w:val="0"/>
        </w:rPr>
        <w:t>обстоятельства,</w:t>
      </w:r>
      <w:r w:rsidRPr="006833BC">
        <w:rPr>
          <w:i w:val="0"/>
        </w:rPr>
        <w:t xml:space="preserve"> дающие Заказчику право на отказ от исполнения Договора.</w:t>
      </w:r>
    </w:p>
    <w:p w14:paraId="1AEB5305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6" w:name="_MailEndCompose"/>
    </w:p>
    <w:p w14:paraId="50DC9832" w14:textId="77777777" w:rsidR="00C0468B" w:rsidRDefault="00C0468B" w:rsidP="006833BC">
      <w:pPr>
        <w:pStyle w:val="ConsPlusNormal"/>
        <w:tabs>
          <w:tab w:val="num" w:pos="709"/>
        </w:tabs>
        <w:jc w:val="both"/>
        <w:rPr>
          <w:rFonts w:eastAsia="Times New Roman"/>
          <w:i w:val="0"/>
          <w:iCs w:val="0"/>
          <w:lang w:eastAsia="ru-RU"/>
        </w:rPr>
      </w:pPr>
      <w:r w:rsidRPr="006833BC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6"/>
      <w:r w:rsidRPr="006833BC">
        <w:rPr>
          <w:rFonts w:eastAsia="Times New Roman"/>
          <w:i w:val="0"/>
          <w:iCs w:val="0"/>
          <w:lang w:eastAsia="ru-RU"/>
        </w:rPr>
        <w:t>% от Цены Услуг.</w:t>
      </w:r>
    </w:p>
    <w:p w14:paraId="57E83FB0" w14:textId="77777777" w:rsidR="006833BC" w:rsidRPr="006833BC" w:rsidRDefault="006833BC" w:rsidP="006833BC">
      <w:pPr>
        <w:pStyle w:val="ConsPlusNormal"/>
        <w:tabs>
          <w:tab w:val="num" w:pos="709"/>
        </w:tabs>
        <w:jc w:val="both"/>
        <w:rPr>
          <w:bCs/>
        </w:rPr>
      </w:pPr>
    </w:p>
    <w:p w14:paraId="5D49FDC1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Особые условия</w:t>
      </w:r>
    </w:p>
    <w:p w14:paraId="7A98CCB2" w14:textId="48078C9A" w:rsidR="007F241D" w:rsidRPr="006833BC" w:rsidRDefault="007F241D" w:rsidP="006833BC">
      <w:pPr>
        <w:pStyle w:val="ConsNormal"/>
        <w:numPr>
          <w:ilvl w:val="1"/>
          <w:numId w:val="5"/>
        </w:numPr>
        <w:tabs>
          <w:tab w:val="clear" w:pos="1866"/>
          <w:tab w:val="left" w:pos="567"/>
        </w:tabs>
        <w:contextualSpacing/>
        <w:jc w:val="both"/>
        <w:rPr>
          <w:rFonts w:ascii="Tahoma" w:hAnsi="Tahoma" w:cs="Tahoma"/>
        </w:rPr>
      </w:pPr>
      <w:bookmarkStart w:id="7" w:name="_Ref328406247"/>
      <w:r w:rsidRPr="006833BC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 w:rsidR="006833BC">
        <w:rPr>
          <w:rFonts w:ascii="Tahoma" w:hAnsi="Tahoma" w:cs="Tahoma"/>
          <w:color w:val="000000" w:themeColor="text1"/>
        </w:rPr>
        <w:t xml:space="preserve"> </w:t>
      </w:r>
      <w:r w:rsidRPr="006833BC"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7"/>
    </w:p>
    <w:p w14:paraId="52F1C4F8" w14:textId="258BFD86" w:rsidR="007F241D" w:rsidRPr="006833BC" w:rsidRDefault="00A8580F" w:rsidP="006833BC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6833BC">
        <w:rPr>
          <w:rFonts w:ascii="Tahoma" w:hAnsi="Tahoma" w:cs="Tahoma"/>
          <w:color w:val="000000"/>
          <w:szCs w:val="20"/>
        </w:rPr>
        <w:t xml:space="preserve">Наименование: </w:t>
      </w:r>
      <w:r w:rsidR="00562F4E" w:rsidRPr="006833BC">
        <w:rPr>
          <w:rFonts w:ascii="Tahoma" w:hAnsi="Tahoma" w:cs="Tahoma"/>
          <w:color w:val="000000"/>
          <w:szCs w:val="20"/>
        </w:rPr>
        <w:t>АО «ЭнергосбыТ Плюс»</w:t>
      </w:r>
    </w:p>
    <w:p w14:paraId="0460A396" w14:textId="06C03FE9" w:rsidR="00C0468B" w:rsidRPr="006833BC" w:rsidRDefault="007F241D" w:rsidP="006833BC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6833BC">
        <w:rPr>
          <w:rFonts w:ascii="Tahoma" w:hAnsi="Tahoma" w:cs="Tahoma"/>
          <w:szCs w:val="20"/>
        </w:rPr>
        <w:t xml:space="preserve">     </w:t>
      </w:r>
      <w:r w:rsidR="00C0468B" w:rsidRPr="006833BC">
        <w:rPr>
          <w:rFonts w:ascii="Tahoma" w:hAnsi="Tahoma" w:cs="Tahoma"/>
          <w:color w:val="000000"/>
          <w:szCs w:val="20"/>
        </w:rPr>
        <w:t>Уполномоченные лица:</w:t>
      </w:r>
      <w:r w:rsidR="006833BC">
        <w:rPr>
          <w:rFonts w:ascii="Tahoma" w:hAnsi="Tahoma" w:cs="Tahoma"/>
          <w:color w:val="000000"/>
          <w:szCs w:val="20"/>
        </w:rPr>
        <w:t xml:space="preserve"> </w:t>
      </w:r>
      <w:r w:rsidR="00C0468B" w:rsidRPr="006833BC">
        <w:rPr>
          <w:rFonts w:ascii="Tahoma" w:hAnsi="Tahoma" w:cs="Tahoma"/>
          <w:color w:val="000000"/>
          <w:szCs w:val="20"/>
        </w:rPr>
        <w:t>_____________________________________________________________</w:t>
      </w:r>
    </w:p>
    <w:p w14:paraId="64A9D146" w14:textId="77777777" w:rsidR="006833BC" w:rsidRDefault="00C0468B" w:rsidP="006833BC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6833BC"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14:paraId="0A707634" w14:textId="78A5EF4F" w:rsidR="00C0468B" w:rsidRPr="006833BC" w:rsidRDefault="00C0468B" w:rsidP="006833BC">
      <w:pPr>
        <w:pStyle w:val="ConsNormal"/>
        <w:ind w:firstLine="0"/>
        <w:jc w:val="both"/>
        <w:rPr>
          <w:rFonts w:ascii="Tahoma" w:hAnsi="Tahoma" w:cs="Tahoma"/>
        </w:rPr>
      </w:pPr>
      <w:r w:rsidRPr="006833BC">
        <w:rPr>
          <w:rFonts w:ascii="Tahoma" w:hAnsi="Tahoma" w:cs="Tahoma"/>
        </w:rPr>
        <w:t xml:space="preserve">от Заказчика     _____[Фамилия И.О.]___ телефон __________, </w:t>
      </w:r>
      <w:r w:rsidRPr="006833BC">
        <w:rPr>
          <w:rFonts w:ascii="Tahoma" w:hAnsi="Tahoma" w:cs="Tahoma"/>
          <w:lang w:val="en-US"/>
        </w:rPr>
        <w:t>e</w:t>
      </w:r>
      <w:r w:rsidRPr="006833BC">
        <w:rPr>
          <w:rFonts w:ascii="Tahoma" w:hAnsi="Tahoma" w:cs="Tahoma"/>
        </w:rPr>
        <w:t>-</w:t>
      </w:r>
      <w:r w:rsidRPr="006833BC">
        <w:rPr>
          <w:rFonts w:ascii="Tahoma" w:hAnsi="Tahoma" w:cs="Tahoma"/>
          <w:lang w:val="en-US"/>
        </w:rPr>
        <w:t>mail</w:t>
      </w:r>
      <w:r w:rsidRPr="006833BC">
        <w:rPr>
          <w:rFonts w:ascii="Tahoma" w:hAnsi="Tahoma" w:cs="Tahoma"/>
        </w:rPr>
        <w:t>: ______________________;</w:t>
      </w:r>
    </w:p>
    <w:p w14:paraId="17737206" w14:textId="77777777" w:rsidR="00C0468B" w:rsidRPr="006833BC" w:rsidRDefault="00C0468B" w:rsidP="006833BC">
      <w:pPr>
        <w:pStyle w:val="ConsNormal"/>
        <w:ind w:firstLine="0"/>
        <w:jc w:val="both"/>
        <w:rPr>
          <w:rFonts w:ascii="Tahoma" w:hAnsi="Tahoma" w:cs="Tahoma"/>
        </w:rPr>
      </w:pPr>
      <w:r w:rsidRPr="006833BC">
        <w:rPr>
          <w:rFonts w:ascii="Tahoma" w:hAnsi="Tahoma" w:cs="Tahoma"/>
        </w:rPr>
        <w:t xml:space="preserve">от Исполнителя _____[Фамилия И.О.]___ телефон __________, </w:t>
      </w:r>
      <w:r w:rsidRPr="006833BC">
        <w:rPr>
          <w:rFonts w:ascii="Tahoma" w:hAnsi="Tahoma" w:cs="Tahoma"/>
          <w:lang w:val="en-US"/>
        </w:rPr>
        <w:t>e</w:t>
      </w:r>
      <w:r w:rsidRPr="006833BC">
        <w:rPr>
          <w:rFonts w:ascii="Tahoma" w:hAnsi="Tahoma" w:cs="Tahoma"/>
        </w:rPr>
        <w:t>-</w:t>
      </w:r>
      <w:r w:rsidRPr="006833BC">
        <w:rPr>
          <w:rFonts w:ascii="Tahoma" w:hAnsi="Tahoma" w:cs="Tahoma"/>
          <w:lang w:val="en-US"/>
        </w:rPr>
        <w:t>mail</w:t>
      </w:r>
      <w:r w:rsidRPr="006833BC">
        <w:rPr>
          <w:rFonts w:ascii="Tahoma" w:hAnsi="Tahoma" w:cs="Tahoma"/>
        </w:rPr>
        <w:t>: ______________________.</w:t>
      </w:r>
    </w:p>
    <w:p w14:paraId="13DF10EB" w14:textId="77777777" w:rsidR="00433BAE" w:rsidRPr="006833BC" w:rsidRDefault="00433BAE" w:rsidP="006833BC">
      <w:pPr>
        <w:pStyle w:val="ConsNormal"/>
        <w:numPr>
          <w:ilvl w:val="1"/>
          <w:numId w:val="32"/>
        </w:numPr>
        <w:tabs>
          <w:tab w:val="left" w:pos="709"/>
        </w:tabs>
        <w:contextualSpacing/>
        <w:jc w:val="both"/>
        <w:rPr>
          <w:rFonts w:ascii="Tahoma" w:hAnsi="Tahoma" w:cs="Tahoma"/>
        </w:rPr>
      </w:pPr>
      <w:r w:rsidRPr="006833BC">
        <w:rPr>
          <w:rFonts w:ascii="Tahoma" w:hAnsi="Tahoma" w:cs="Tahoma"/>
          <w:b/>
        </w:rPr>
        <w:t>Уступка прав и обязательств по Договору</w:t>
      </w:r>
    </w:p>
    <w:p w14:paraId="6F98C735" w14:textId="4BB33800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 xml:space="preserve">При отсутствии письменного согласия Заказчика </w:t>
      </w:r>
      <w:r w:rsidR="006833BC" w:rsidRPr="006833BC">
        <w:rPr>
          <w:i w:val="0"/>
        </w:rPr>
        <w:t>Исполнитель не</w:t>
      </w:r>
      <w:r w:rsidRPr="006833BC">
        <w:rPr>
          <w:i w:val="0"/>
        </w:rPr>
        <w:t xml:space="preserve"> вправе:</w:t>
      </w:r>
    </w:p>
    <w:p w14:paraId="531F332A" w14:textId="77777777" w:rsidR="00433BAE" w:rsidRPr="006833BC" w:rsidRDefault="00433BAE" w:rsidP="006833BC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переводить свои обязательства (в том числе долги) на третье лицо;</w:t>
      </w:r>
    </w:p>
    <w:p w14:paraId="6EFAB649" w14:textId="77777777" w:rsidR="00433BAE" w:rsidRPr="006833BC" w:rsidRDefault="00433BAE" w:rsidP="006833BC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232FFB2B" w14:textId="77777777" w:rsidR="00433BAE" w:rsidRPr="006833BC" w:rsidRDefault="00433BAE" w:rsidP="006833BC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02C362C9" w14:textId="77777777" w:rsidR="00433BAE" w:rsidRPr="006833BC" w:rsidRDefault="00433BAE" w:rsidP="006833BC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CB17B69" w14:textId="77777777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FD81C13" w14:textId="77777777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00B9E6D6" w14:textId="77777777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76D962BA" w14:textId="77777777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0CAD6240" w14:textId="18C5F5A3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6833BC" w:rsidRPr="006833BC">
        <w:rPr>
          <w:i w:val="0"/>
        </w:rPr>
        <w:t>Исполнитель настоящим</w:t>
      </w:r>
      <w:r w:rsidRPr="006833BC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295E7FB1" w14:textId="77777777" w:rsidR="007F241D" w:rsidRPr="006833BC" w:rsidRDefault="007F241D" w:rsidP="006833BC">
      <w:pPr>
        <w:pStyle w:val="ConsPlusNormal"/>
        <w:jc w:val="both"/>
        <w:rPr>
          <w:i w:val="0"/>
        </w:rPr>
      </w:pPr>
    </w:p>
    <w:p w14:paraId="29556A57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6833BC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0F4878A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i w:val="0"/>
        </w:rPr>
      </w:pPr>
      <w:r w:rsidRPr="006833BC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40007959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i w:val="0"/>
        </w:rPr>
      </w:pPr>
      <w:r w:rsidRPr="006833BC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D3C185B" w14:textId="3B09924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lastRenderedPageBreak/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6833BC" w:rsidRPr="006833BC">
        <w:rPr>
          <w:i w:val="0"/>
        </w:rPr>
        <w:t>почтовой,</w:t>
      </w:r>
      <w:r w:rsidRPr="006833BC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357F5C3C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72024954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5CC40C0E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left" w:pos="284"/>
          <w:tab w:val="num" w:pos="426"/>
        </w:tabs>
        <w:jc w:val="both"/>
        <w:rPr>
          <w:i w:val="0"/>
        </w:rPr>
      </w:pPr>
      <w:r w:rsidRPr="006833BC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80F6EB1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331674F0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7F90DF98" w14:textId="77777777" w:rsidR="00536794" w:rsidRPr="006833BC" w:rsidRDefault="00536794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73DEC433" w14:textId="77777777" w:rsidR="00536794" w:rsidRPr="006833BC" w:rsidRDefault="00536794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4419CDA4" w14:textId="77777777" w:rsidR="00536794" w:rsidRPr="006833BC" w:rsidRDefault="00536794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F2E2D2" w14:textId="77777777" w:rsidR="00536794" w:rsidRPr="006833BC" w:rsidRDefault="00536794" w:rsidP="006833BC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14:paraId="7CF46EBF" w14:textId="77777777" w:rsidR="00536794" w:rsidRPr="006833BC" w:rsidRDefault="00536794" w:rsidP="006833B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12.12.1. Заказчику: </w:t>
      </w:r>
      <w:r w:rsidRPr="006833BC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6833BC">
        <w:rPr>
          <w:rFonts w:ascii="Tahoma" w:hAnsi="Tahoma" w:cs="Tahoma"/>
          <w:spacing w:val="3"/>
          <w:szCs w:val="20"/>
        </w:rPr>
        <w:t>_______________________</w:t>
      </w:r>
    </w:p>
    <w:p w14:paraId="48499B22" w14:textId="77777777" w:rsidR="00536794" w:rsidRPr="006833BC" w:rsidRDefault="00536794" w:rsidP="006833B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12.12.2. Исполнителю: </w:t>
      </w:r>
      <w:r w:rsidRPr="006833BC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6833BC">
        <w:rPr>
          <w:rFonts w:ascii="Tahoma" w:hAnsi="Tahoma" w:cs="Tahoma"/>
          <w:spacing w:val="3"/>
          <w:szCs w:val="20"/>
        </w:rPr>
        <w:t>_______________________</w:t>
      </w:r>
    </w:p>
    <w:p w14:paraId="4AD14A08" w14:textId="77777777" w:rsidR="00536794" w:rsidRPr="006833BC" w:rsidRDefault="00536794" w:rsidP="006833BC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E45B871" w14:textId="5E969AFF" w:rsidR="00536794" w:rsidRPr="006833BC" w:rsidRDefault="00536794" w:rsidP="006833B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Заказчика:</w:t>
      </w:r>
      <w:r w:rsidRPr="006833BC">
        <w:rPr>
          <w:rFonts w:ascii="Tahoma" w:hAnsi="Tahoma" w:cs="Tahoma"/>
          <w:spacing w:val="-3"/>
          <w:szCs w:val="20"/>
        </w:rPr>
        <w:t xml:space="preserve"> </w:t>
      </w:r>
      <w:r w:rsidRPr="006833BC">
        <w:rPr>
          <w:rFonts w:ascii="Tahoma" w:hAnsi="Tahoma" w:cs="Tahoma"/>
          <w:spacing w:val="-3"/>
          <w:szCs w:val="20"/>
          <w:lang w:val="en-US"/>
        </w:rPr>
        <w:t>E</w:t>
      </w:r>
      <w:r w:rsidRPr="006833BC">
        <w:rPr>
          <w:rFonts w:ascii="Tahoma" w:hAnsi="Tahoma" w:cs="Tahoma"/>
          <w:spacing w:val="-3"/>
          <w:szCs w:val="20"/>
        </w:rPr>
        <w:t>-</w:t>
      </w:r>
      <w:r w:rsidRPr="006833BC">
        <w:rPr>
          <w:rFonts w:ascii="Tahoma" w:hAnsi="Tahoma" w:cs="Tahoma"/>
          <w:spacing w:val="-3"/>
          <w:szCs w:val="20"/>
          <w:lang w:val="en-US"/>
        </w:rPr>
        <w:t>mail</w:t>
      </w:r>
      <w:r w:rsidRPr="006833BC">
        <w:rPr>
          <w:rFonts w:ascii="Tahoma" w:hAnsi="Tahoma" w:cs="Tahoma"/>
          <w:spacing w:val="-3"/>
          <w:szCs w:val="20"/>
        </w:rPr>
        <w:t xml:space="preserve">: </w:t>
      </w:r>
      <w:r w:rsidRPr="006833BC">
        <w:rPr>
          <w:rFonts w:ascii="Tahoma" w:hAnsi="Tahoma" w:cs="Tahoma"/>
          <w:spacing w:val="-3"/>
          <w:szCs w:val="20"/>
          <w:u w:val="single"/>
        </w:rPr>
        <w:t>_________________________________</w:t>
      </w:r>
      <w:r w:rsidRPr="006833BC">
        <w:rPr>
          <w:rFonts w:ascii="Tahoma" w:hAnsi="Tahoma" w:cs="Tahoma"/>
          <w:szCs w:val="20"/>
        </w:rPr>
        <w:t>;</w:t>
      </w:r>
    </w:p>
    <w:p w14:paraId="4B288465" w14:textId="6CC8BF4C" w:rsidR="00536794" w:rsidRPr="006833BC" w:rsidRDefault="00536794" w:rsidP="007B0F19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Исполнителя:</w:t>
      </w:r>
      <w:r w:rsidR="007B0F19">
        <w:rPr>
          <w:rFonts w:ascii="Tahoma" w:hAnsi="Tahoma" w:cs="Tahoma"/>
          <w:szCs w:val="20"/>
        </w:rPr>
        <w:t xml:space="preserve"> </w:t>
      </w:r>
      <w:r w:rsidRPr="006833BC">
        <w:rPr>
          <w:rFonts w:ascii="Tahoma" w:hAnsi="Tahoma" w:cs="Tahoma"/>
          <w:spacing w:val="-3"/>
          <w:szCs w:val="20"/>
          <w:lang w:val="en-US"/>
        </w:rPr>
        <w:t>E</w:t>
      </w:r>
      <w:r w:rsidRPr="006833BC">
        <w:rPr>
          <w:rFonts w:ascii="Tahoma" w:hAnsi="Tahoma" w:cs="Tahoma"/>
          <w:spacing w:val="-3"/>
          <w:szCs w:val="20"/>
        </w:rPr>
        <w:t>-</w:t>
      </w:r>
      <w:r w:rsidRPr="006833BC">
        <w:rPr>
          <w:rFonts w:ascii="Tahoma" w:hAnsi="Tahoma" w:cs="Tahoma"/>
          <w:spacing w:val="-3"/>
          <w:szCs w:val="20"/>
          <w:lang w:val="en-US"/>
        </w:rPr>
        <w:t>mail</w:t>
      </w:r>
      <w:r w:rsidRPr="006833BC">
        <w:rPr>
          <w:rFonts w:ascii="Tahoma" w:hAnsi="Tahoma" w:cs="Tahoma"/>
          <w:spacing w:val="-3"/>
          <w:szCs w:val="20"/>
        </w:rPr>
        <w:t xml:space="preserve">: </w:t>
      </w:r>
      <w:r w:rsidRPr="006833BC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1FE0D3AE" w14:textId="77777777" w:rsidR="00913C0C" w:rsidRPr="006833BC" w:rsidRDefault="00913C0C" w:rsidP="006833BC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5237C046" w14:textId="463EBDE8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5795C6CC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6833BC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6833BC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7F8718D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</w:t>
      </w:r>
      <w:r w:rsidRPr="006833BC">
        <w:rPr>
          <w:rFonts w:ascii="Tahoma" w:hAnsi="Tahoma" w:cs="Tahoma"/>
          <w:szCs w:val="20"/>
        </w:rPr>
        <w:lastRenderedPageBreak/>
        <w:t>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290837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1E2CDF3A" w14:textId="77777777" w:rsidR="00913C0C" w:rsidRPr="006833BC" w:rsidRDefault="00913C0C" w:rsidP="006833BC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A7C8538" w14:textId="77777777" w:rsidR="00913C0C" w:rsidRPr="006833BC" w:rsidRDefault="00913C0C" w:rsidP="006833BC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 предоставление каких-либо гарантий;</w:t>
      </w:r>
    </w:p>
    <w:p w14:paraId="560F8FD2" w14:textId="77777777" w:rsidR="00913C0C" w:rsidRPr="006833BC" w:rsidRDefault="00913C0C" w:rsidP="006833BC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 ускорение существующих процедур;</w:t>
      </w:r>
    </w:p>
    <w:p w14:paraId="2E0D3E9C" w14:textId="77777777" w:rsidR="00913C0C" w:rsidRPr="006833BC" w:rsidRDefault="00913C0C" w:rsidP="006833BC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D27BFE9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8FA344D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1B51B9C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BF0D48A" w14:textId="73E7C731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011673B4" w14:textId="77777777" w:rsidR="00913C0C" w:rsidRPr="006833BC" w:rsidRDefault="00913C0C" w:rsidP="006833BC">
      <w:pPr>
        <w:pStyle w:val="afffa"/>
        <w:tabs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5616208" w14:textId="77777777" w:rsidR="00913C0C" w:rsidRPr="006833BC" w:rsidRDefault="00913C0C" w:rsidP="006833BC">
      <w:pPr>
        <w:tabs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13FABC1B" w14:textId="77777777" w:rsidR="00913C0C" w:rsidRPr="006833BC" w:rsidRDefault="00913C0C" w:rsidP="006833BC">
      <w:pPr>
        <w:pStyle w:val="afffa"/>
        <w:tabs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150F05AB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7C592AE3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CF4865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18FCF8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</w:t>
      </w:r>
      <w:r w:rsidRPr="006833BC">
        <w:rPr>
          <w:rFonts w:ascii="Tahoma" w:hAnsi="Tahoma" w:cs="Tahoma"/>
          <w:szCs w:val="20"/>
        </w:rPr>
        <w:lastRenderedPageBreak/>
        <w:t>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53AD8B5C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368206E2" w14:textId="77777777" w:rsidR="007F241D" w:rsidRPr="006833BC" w:rsidRDefault="007F241D" w:rsidP="006833BC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82C5B18" w14:textId="6B2C1D38" w:rsidR="006C5723" w:rsidRPr="006833BC" w:rsidRDefault="006C5723" w:rsidP="006833BC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bookmarkStart w:id="8" w:name="_Ref328747268"/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38AF7CC3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F5224E6" w14:textId="7028C662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6833BC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14:paraId="4D5E6026" w14:textId="77777777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389B6E6B" w14:textId="77777777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3DE7C5D4" w14:textId="5AD814DA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б)</w:t>
      </w:r>
      <w:r w:rsidR="006833BC">
        <w:rPr>
          <w:rFonts w:ascii="Tahoma" w:eastAsia="Times New Roman" w:hAnsi="Tahoma" w:cs="Tahoma"/>
          <w:color w:val="000000"/>
          <w:szCs w:val="20"/>
        </w:rPr>
        <w:t xml:space="preserve"> </w:t>
      </w:r>
      <w:r w:rsidRPr="006833BC">
        <w:rPr>
          <w:rFonts w:ascii="Tahoma" w:eastAsia="Times New Roman" w:hAnsi="Tahoma" w:cs="Tahoma"/>
          <w:color w:val="00000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7F9D3060" w14:textId="77777777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4C55D553" w14:textId="674F7EEE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14:paraId="13E5B423" w14:textId="77777777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6E3C542A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6833BC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6833BC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6833BC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1B75CAF8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10F83B60" w14:textId="0789B8DA" w:rsidR="006C5723" w:rsidRPr="006833BC" w:rsidRDefault="006C5723" w:rsidP="006833BC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r w:rsidR="006833BC" w:rsidRPr="006833BC">
        <w:rPr>
          <w:rFonts w:ascii="Tahoma" w:eastAsia="Times New Roman" w:hAnsi="Tahoma" w:cs="Tahoma"/>
          <w:szCs w:val="20"/>
        </w:rPr>
        <w:t>документов или</w:t>
      </w:r>
      <w:r w:rsidRPr="006833BC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14:paraId="1E0A9CF5" w14:textId="17DCA728" w:rsidR="006C5723" w:rsidRPr="006833BC" w:rsidRDefault="006C5723" w:rsidP="006833BC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- в </w:t>
      </w:r>
      <w:r w:rsidR="006833BC" w:rsidRPr="006833BC">
        <w:rPr>
          <w:rFonts w:ascii="Tahoma" w:eastAsia="Times New Roman" w:hAnsi="Tahoma" w:cs="Tahoma"/>
          <w:szCs w:val="20"/>
        </w:rPr>
        <w:t>случае передачи</w:t>
      </w:r>
      <w:r w:rsidRPr="006833BC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83416A2" w14:textId="77777777" w:rsidR="006C5723" w:rsidRPr="006833BC" w:rsidRDefault="006C5723" w:rsidP="006833BC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154FE19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4A4D63A" w14:textId="6643971F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</w:t>
      </w:r>
      <w:r w:rsidRPr="006833BC">
        <w:rPr>
          <w:rFonts w:ascii="Tahoma" w:eastAsia="Times New Roman" w:hAnsi="Tahoma" w:cs="Tahoma"/>
          <w:szCs w:val="20"/>
        </w:rPr>
        <w:lastRenderedPageBreak/>
        <w:t>в целях исполнения Договора или и строительства/реконструкции/модернизации/эксплуатации Объекта.</w:t>
      </w:r>
    </w:p>
    <w:p w14:paraId="52BB6468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7A07D4DA" w14:textId="4A0979CC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14:paraId="197D9EB1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33DAA92" w14:textId="77777777" w:rsidR="006C5723" w:rsidRPr="006833BC" w:rsidRDefault="006C5723" w:rsidP="006833BC">
      <w:pPr>
        <w:pStyle w:val="afffa"/>
        <w:numPr>
          <w:ilvl w:val="2"/>
          <w:numId w:val="32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6FC55457" w14:textId="77777777" w:rsidR="006C5723" w:rsidRPr="006833BC" w:rsidRDefault="006C5723" w:rsidP="006833BC">
      <w:pPr>
        <w:pStyle w:val="afffa"/>
        <w:numPr>
          <w:ilvl w:val="2"/>
          <w:numId w:val="32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00417B62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B2706B0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53386E98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6833BC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36F7B195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6833BC">
        <w:rPr>
          <w:rFonts w:ascii="Tahoma" w:eastAsia="Times New Roman" w:hAnsi="Tahoma" w:cs="Tahoma"/>
          <w:szCs w:val="20"/>
          <w:lang w:val="en-US"/>
        </w:rPr>
        <w:t>Internet</w:t>
      </w:r>
      <w:r w:rsidRPr="006833BC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57647E57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454FA7F2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BEACEAD" w14:textId="0B76BBED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6833BC" w:rsidRPr="006833BC">
        <w:rPr>
          <w:rFonts w:ascii="Tahoma" w:eastAsia="Times New Roman" w:hAnsi="Tahoma" w:cs="Tahoma"/>
          <w:szCs w:val="20"/>
        </w:rPr>
        <w:t>известна,</w:t>
      </w:r>
      <w:r w:rsidRPr="006833BC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14:paraId="1A077B92" w14:textId="530710D4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6833BC" w:rsidRPr="006833BC">
        <w:rPr>
          <w:rFonts w:ascii="Tahoma" w:eastAsia="Times New Roman" w:hAnsi="Tahoma" w:cs="Tahoma"/>
          <w:szCs w:val="20"/>
        </w:rPr>
        <w:t>иных правомерных</w:t>
      </w:r>
      <w:r w:rsidRPr="006833BC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14:paraId="2C1C56C6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639AF63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E0A5169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CE23149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6833BC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6833BC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</w:t>
      </w:r>
      <w:r w:rsidRPr="006833BC">
        <w:rPr>
          <w:rFonts w:ascii="Tahoma" w:eastAsia="Times New Roman" w:hAnsi="Tahoma" w:cs="Tahoma"/>
          <w:szCs w:val="20"/>
        </w:rPr>
        <w:lastRenderedPageBreak/>
        <w:t>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3C89BF5F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6833BC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0B7F711D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3231198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366C690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8DC740D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C5D0C96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58B8A5B1" w14:textId="5070750A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3EB950EA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66620423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59459877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DF700B2" w14:textId="7423B758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6833BC" w:rsidRPr="006833BC">
        <w:rPr>
          <w:rFonts w:ascii="Tahoma" w:eastAsia="Times New Roman" w:hAnsi="Tahoma" w:cs="Tahoma"/>
          <w:szCs w:val="20"/>
        </w:rPr>
        <w:t>размере 500</w:t>
      </w:r>
      <w:r w:rsidRPr="006833BC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14:paraId="67E282FB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77C7BA9C" w14:textId="6CF69313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6833BC" w:rsidRPr="006833BC">
        <w:rPr>
          <w:rFonts w:ascii="Tahoma" w:eastAsia="Times New Roman" w:hAnsi="Tahoma" w:cs="Tahoma"/>
          <w:szCs w:val="20"/>
        </w:rPr>
        <w:t>течение 3</w:t>
      </w:r>
      <w:r w:rsidRPr="006833BC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14:paraId="444EF44C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6833BC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6833BC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23FEEABE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</w:t>
      </w:r>
      <w:r w:rsidRPr="006833BC">
        <w:rPr>
          <w:rFonts w:ascii="Tahoma" w:eastAsia="Times New Roman" w:hAnsi="Tahoma" w:cs="Tahoma"/>
          <w:szCs w:val="20"/>
        </w:rPr>
        <w:lastRenderedPageBreak/>
        <w:t>расторжения Договора, если иное не будет согласовано Сторонами при расторжении настоящего Договора.</w:t>
      </w:r>
    </w:p>
    <w:p w14:paraId="05803A6B" w14:textId="77777777" w:rsidR="006C5723" w:rsidRPr="006833BC" w:rsidRDefault="006C5723" w:rsidP="006833B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4DC19C" w14:textId="77777777" w:rsidR="006C5723" w:rsidRPr="006833BC" w:rsidRDefault="006C5723" w:rsidP="006833BC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90953FC" w14:textId="0DCD4D48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6833BC" w:rsidRPr="006833BC">
        <w:rPr>
          <w:rFonts w:ascii="Tahoma" w:hAnsi="Tahoma" w:cs="Tahoma"/>
          <w:szCs w:val="20"/>
        </w:rPr>
        <w:t>одинаковую юридическую</w:t>
      </w:r>
      <w:r w:rsidRPr="006833BC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75E7F456" w14:textId="5BD1CA20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5E9588F1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29B36F93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3CC3510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2C1C9EC6" w14:textId="77777777" w:rsidR="006C5723" w:rsidRPr="006833BC" w:rsidRDefault="006C5723" w:rsidP="006833BC">
      <w:pPr>
        <w:pStyle w:val="afffa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6103E459" w14:textId="6B60EE01" w:rsidR="006C5723" w:rsidRPr="006833BC" w:rsidRDefault="006C5723" w:rsidP="006833B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 случае не уведомления Заказчика </w:t>
      </w:r>
      <w:r w:rsidR="006833BC" w:rsidRPr="006833BC">
        <w:rPr>
          <w:rFonts w:ascii="Tahoma" w:hAnsi="Tahoma" w:cs="Tahoma"/>
          <w:szCs w:val="20"/>
        </w:rPr>
        <w:t>о событиях,</w:t>
      </w:r>
      <w:r w:rsidRPr="006833BC">
        <w:rPr>
          <w:rFonts w:ascii="Tahoma" w:hAnsi="Tahoma" w:cs="Tahoma"/>
          <w:szCs w:val="20"/>
        </w:rPr>
        <w:t xml:space="preserve"> указанных в настоящем пункте, </w:t>
      </w:r>
      <w:r w:rsidR="006833BC" w:rsidRPr="006833BC">
        <w:rPr>
          <w:rFonts w:ascii="Tahoma" w:hAnsi="Tahoma" w:cs="Tahoma"/>
          <w:szCs w:val="20"/>
        </w:rPr>
        <w:t>Исполнитель несет</w:t>
      </w:r>
      <w:r w:rsidRPr="006833BC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14:paraId="6D5C230A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2B92861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szCs w:val="20"/>
        </w:rPr>
        <w:t>Электронный документооборот</w:t>
      </w:r>
    </w:p>
    <w:p w14:paraId="144EBA87" w14:textId="620C2D00" w:rsidR="006C5723" w:rsidRPr="006833BC" w:rsidRDefault="006C5723" w:rsidP="006833BC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6833BC">
        <w:rPr>
          <w:rFonts w:ascii="Tahoma" w:hAnsi="Tahoma" w:cs="Tahoma"/>
          <w:szCs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актов сверок,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B5683BF" w14:textId="77777777" w:rsidR="006C5723" w:rsidRPr="006833BC" w:rsidRDefault="006C5723" w:rsidP="006833BC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6833BC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3108F16E" w14:textId="77777777" w:rsidR="006C5723" w:rsidRPr="006833BC" w:rsidRDefault="006C5723" w:rsidP="006833BC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6833BC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3F22E7E5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39271B5A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</w:t>
      </w:r>
      <w:r w:rsidRPr="006833BC">
        <w:rPr>
          <w:rFonts w:ascii="Tahoma" w:hAnsi="Tahoma" w:cs="Tahoma"/>
          <w:szCs w:val="20"/>
        </w:rPr>
        <w:lastRenderedPageBreak/>
        <w:t>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2C511966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3E481F65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14:paraId="6FE92826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5EB63E6D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085C8EC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79B9BB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3D73D63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35ABB95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0ADB1AF3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12A58B43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73DC388B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27216F8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0E6C6DC5" w14:textId="77777777" w:rsidR="007F241D" w:rsidRPr="006833BC" w:rsidRDefault="007F241D" w:rsidP="006833B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Техническое задание</w:t>
      </w:r>
      <w:bookmarkEnd w:id="8"/>
    </w:p>
    <w:p w14:paraId="70BBDD47" w14:textId="77777777" w:rsidR="007F241D" w:rsidRPr="006833BC" w:rsidRDefault="007F241D" w:rsidP="006833B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Тарифы на оказываемые услуги</w:t>
      </w:r>
    </w:p>
    <w:p w14:paraId="7224EE44" w14:textId="77777777" w:rsidR="007F241D" w:rsidRPr="006833BC" w:rsidRDefault="007F241D" w:rsidP="006833B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Форма акта приемки-сдачи выполненных работ </w:t>
      </w:r>
    </w:p>
    <w:p w14:paraId="0DD5A21D" w14:textId="77777777" w:rsidR="007F241D" w:rsidRPr="006833BC" w:rsidRDefault="007F241D" w:rsidP="006833B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14:paraId="57B8EC4E" w14:textId="77777777" w:rsidR="007F241D" w:rsidRPr="006833BC" w:rsidRDefault="007F241D" w:rsidP="006833BC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14:paraId="6C4E47E5" w14:textId="65A4874A" w:rsidR="007F241D" w:rsidRPr="006833BC" w:rsidRDefault="0053157A" w:rsidP="006833BC">
      <w:pPr>
        <w:pStyle w:val="30"/>
        <w:keepNext w:val="0"/>
        <w:keepLines w:val="0"/>
        <w:widowControl w:val="0"/>
        <w:tabs>
          <w:tab w:val="num" w:pos="567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7F241D"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41D" w:rsidRPr="006833BC" w14:paraId="597CD703" w14:textId="77777777" w:rsidTr="000569A5">
        <w:tc>
          <w:tcPr>
            <w:tcW w:w="4448" w:type="dxa"/>
          </w:tcPr>
          <w:p w14:paraId="12291B0C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6833BC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4DFF62C4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6833BC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7F241D" w:rsidRPr="006833BC" w14:paraId="1A8D443B" w14:textId="77777777" w:rsidTr="000569A5">
        <w:tc>
          <w:tcPr>
            <w:tcW w:w="4448" w:type="dxa"/>
          </w:tcPr>
          <w:p w14:paraId="416E4BB7" w14:textId="18D5317D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3F5B8D90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36529E3C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7F241D" w:rsidRPr="006833BC" w14:paraId="46AB59A1" w14:textId="77777777" w:rsidTr="000569A5">
        <w:tc>
          <w:tcPr>
            <w:tcW w:w="4448" w:type="dxa"/>
          </w:tcPr>
          <w:p w14:paraId="387F5C82" w14:textId="175EEFBB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</w:p>
        </w:tc>
        <w:tc>
          <w:tcPr>
            <w:tcW w:w="5299" w:type="dxa"/>
          </w:tcPr>
          <w:p w14:paraId="090CAF3D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6833BC">
              <w:rPr>
                <w:rFonts w:ascii="Tahoma" w:eastAsia="Times New Roman" w:hAnsi="Tahoma" w:cs="Tahoma"/>
                <w:spacing w:val="3"/>
                <w:szCs w:val="20"/>
              </w:rPr>
              <w:t>143421, Московская область, г.о. Красногорск, автодорога Балтия тер., 26-й км, д 5, стр.3, оф. 513</w:t>
            </w:r>
          </w:p>
        </w:tc>
      </w:tr>
      <w:tr w:rsidR="007F241D" w:rsidRPr="006833BC" w14:paraId="577A0E25" w14:textId="77777777" w:rsidTr="000569A5">
        <w:tc>
          <w:tcPr>
            <w:tcW w:w="4448" w:type="dxa"/>
          </w:tcPr>
          <w:p w14:paraId="369A3E3F" w14:textId="59C94126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ИНН</w:t>
            </w:r>
            <w:r w:rsidRPr="006833BC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8867B5" w:rsidRPr="006833BC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  <w:p w14:paraId="5652B8AC" w14:textId="48D498B8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8867B5"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</w:tc>
        <w:tc>
          <w:tcPr>
            <w:tcW w:w="5299" w:type="dxa"/>
          </w:tcPr>
          <w:p w14:paraId="3E838AC2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6833BC">
              <w:rPr>
                <w:rFonts w:ascii="Tahoma" w:hAnsi="Tahoma" w:cs="Tahoma"/>
                <w:szCs w:val="20"/>
              </w:rPr>
              <w:t>5612042824</w:t>
            </w:r>
            <w:r w:rsidRPr="006833BC"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Pr="006833BC">
              <w:rPr>
                <w:rFonts w:ascii="Tahoma" w:hAnsi="Tahoma" w:cs="Tahoma"/>
                <w:szCs w:val="20"/>
              </w:rPr>
              <w:t>997650001</w:t>
            </w:r>
          </w:p>
          <w:p w14:paraId="576EFA02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7F241D" w:rsidRPr="006833BC" w14:paraId="02095685" w14:textId="77777777" w:rsidTr="000569A5">
        <w:tc>
          <w:tcPr>
            <w:tcW w:w="4448" w:type="dxa"/>
          </w:tcPr>
          <w:p w14:paraId="007D7F1B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81E43B" w14:textId="14C3168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8867B5"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14:paraId="371D98D5" w14:textId="1EF3A296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К/с, БИК </w:t>
            </w:r>
          </w:p>
        </w:tc>
        <w:tc>
          <w:tcPr>
            <w:tcW w:w="5299" w:type="dxa"/>
          </w:tcPr>
          <w:p w14:paraId="057CE9D1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2422A083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Р/с №40702810700010103178 в Московский филиал ПАО «МЕТКОМБАНК»</w:t>
            </w:r>
          </w:p>
          <w:p w14:paraId="5F749429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К/с 30101810945250000200, БИК 044525200</w:t>
            </w:r>
          </w:p>
          <w:p w14:paraId="1664C92E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3507A9C9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7F241D" w:rsidRPr="006833BC" w14:paraId="4CDA2879" w14:textId="77777777" w:rsidTr="000569A5">
        <w:tc>
          <w:tcPr>
            <w:tcW w:w="4448" w:type="dxa"/>
          </w:tcPr>
          <w:p w14:paraId="3B48DF45" w14:textId="0344AC7D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______________________</w:t>
            </w:r>
            <w:r w:rsidR="008867B5" w:rsidRPr="006833BC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  <w:r w:rsidR="00B03E54">
              <w:rPr>
                <w:rFonts w:ascii="Tahoma" w:eastAsia="Times New Roman" w:hAnsi="Tahoma" w:cs="Tahoma"/>
                <w:spacing w:val="-3"/>
                <w:szCs w:val="20"/>
              </w:rPr>
              <w:t>___________</w:t>
            </w: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14:paraId="75AA2153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14:paraId="1ACD5408" w14:textId="2F83AC4E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 w:rsidR="00FB3F9B" w:rsidRPr="006833BC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14:paraId="521D7984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____________________________/К.Р. Азизов/</w:t>
            </w:r>
          </w:p>
          <w:p w14:paraId="4FCBA926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14:paraId="5324FBBB" w14:textId="504F32F9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 w:rsidR="00FB3F9B" w:rsidRPr="006833BC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14:paraId="684F873E" w14:textId="77777777" w:rsidR="007F241D" w:rsidRPr="006833BC" w:rsidRDefault="007F241D" w:rsidP="006833BC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126BAB05" w14:textId="77777777" w:rsidR="00064EF8" w:rsidRPr="006833BC" w:rsidRDefault="00064EF8" w:rsidP="006833BC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lastRenderedPageBreak/>
        <w:t>Приложение №1</w:t>
      </w:r>
    </w:p>
    <w:p w14:paraId="478C97E9" w14:textId="77777777" w:rsidR="00064EF8" w:rsidRPr="006833BC" w:rsidRDefault="00064EF8" w:rsidP="006833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к договору № ___________________</w:t>
      </w:r>
    </w:p>
    <w:p w14:paraId="77ACAF37" w14:textId="180A9B72" w:rsidR="00064EF8" w:rsidRPr="006833BC" w:rsidRDefault="00064EF8" w:rsidP="006833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szCs w:val="20"/>
        </w:rPr>
        <w:t>от «____»____________20</w:t>
      </w:r>
      <w:r w:rsidR="006E2240" w:rsidRPr="006833BC">
        <w:rPr>
          <w:rFonts w:ascii="Tahoma" w:hAnsi="Tahoma" w:cs="Tahoma"/>
          <w:szCs w:val="20"/>
        </w:rPr>
        <w:t>__</w:t>
      </w:r>
      <w:r w:rsidRPr="006833BC">
        <w:rPr>
          <w:rFonts w:ascii="Tahoma" w:hAnsi="Tahoma" w:cs="Tahoma"/>
          <w:szCs w:val="20"/>
        </w:rPr>
        <w:t>г.</w:t>
      </w:r>
    </w:p>
    <w:p w14:paraId="37AC1E81" w14:textId="77777777" w:rsidR="00FA4885" w:rsidRPr="001E6CD2" w:rsidRDefault="00FA4885" w:rsidP="00FA4885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1E6CD2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14:paraId="611AFCF3" w14:textId="77777777" w:rsidR="00FA4885" w:rsidRPr="001E6CD2" w:rsidRDefault="00FA4885" w:rsidP="00FA4885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FA4885">
        <w:rPr>
          <w:rFonts w:ascii="Tahoma" w:hAnsi="Tahoma" w:cs="Tahoma"/>
          <w:b/>
          <w:bCs/>
          <w:szCs w:val="20"/>
        </w:rPr>
        <w:t>на оказание услуг по рассылке сообщений с целью взыскания просроченной дебиторской задолженности через каналы Viber для клиентов АО "ЭнергосбыТ Плюс"</w:t>
      </w:r>
    </w:p>
    <w:p w14:paraId="6366D80F" w14:textId="77777777" w:rsidR="00FA4885" w:rsidRPr="001E6CD2" w:rsidRDefault="00FA4885" w:rsidP="00FA4885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</w:p>
    <w:p w14:paraId="7B7B92DC" w14:textId="5D3362CE" w:rsidR="00FA4885" w:rsidRPr="00FA4885" w:rsidRDefault="00FA4885" w:rsidP="00036158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FA4885">
        <w:rPr>
          <w:rFonts w:ascii="Tahoma" w:hAnsi="Tahoma" w:cs="Tahoma"/>
          <w:color w:val="auto"/>
          <w:sz w:val="20"/>
          <w:szCs w:val="20"/>
        </w:rPr>
        <w:t xml:space="preserve">ОБЩИЕ ПОЛОЖЕНИЯ </w:t>
      </w:r>
    </w:p>
    <w:p w14:paraId="420B21B0" w14:textId="77777777" w:rsidR="000D1098" w:rsidRPr="000D1098" w:rsidRDefault="000D1098" w:rsidP="000D1098">
      <w:pPr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каналы Viber для клиентов АО "ЭнергосбыТ Плюс" 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40184011" w14:textId="77777777" w:rsidR="000D1098" w:rsidRPr="000D1098" w:rsidRDefault="000D1098" w:rsidP="000D1098">
      <w:pPr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т.ч. через API. </w:t>
      </w:r>
    </w:p>
    <w:p w14:paraId="7D5EB1ED" w14:textId="77777777" w:rsidR="000D1098" w:rsidRPr="000D1098" w:rsidRDefault="000D1098" w:rsidP="000D1098">
      <w:pPr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Мск. </w:t>
      </w:r>
    </w:p>
    <w:p w14:paraId="34DCC490" w14:textId="77777777" w:rsidR="000D1098" w:rsidRPr="00210EE0" w:rsidRDefault="000D1098" w:rsidP="000D1098">
      <w:pPr>
        <w:tabs>
          <w:tab w:val="left" w:pos="567"/>
        </w:tabs>
        <w:spacing w:after="0" w:line="240" w:lineRule="auto"/>
        <w:contextualSpacing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По получению </w:t>
      </w:r>
      <w:r w:rsidRPr="00210EE0">
        <w:rPr>
          <w:rFonts w:ascii="Tahoma" w:eastAsia="Times New Roman" w:hAnsi="Tahoma" w:cs="Tahoma"/>
          <w:szCs w:val="20"/>
        </w:rPr>
        <w:t xml:space="preserve">статусов ежедневно, круглосуточно. </w:t>
      </w:r>
    </w:p>
    <w:p w14:paraId="6B6F9BC0" w14:textId="146D9EB5" w:rsidR="00FA4885" w:rsidRPr="00210EE0" w:rsidRDefault="000D1098" w:rsidP="000D1098">
      <w:pPr>
        <w:pStyle w:val="afffa"/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Сроки действия договора: с даты заключения договора до 31.12.2024</w:t>
      </w:r>
      <w:r w:rsidR="00FA4885" w:rsidRPr="00210EE0">
        <w:rPr>
          <w:rFonts w:ascii="Tahoma" w:hAnsi="Tahoma" w:cs="Tahoma"/>
          <w:szCs w:val="20"/>
        </w:rPr>
        <w:t>.</w:t>
      </w:r>
    </w:p>
    <w:p w14:paraId="33B6F316" w14:textId="77777777" w:rsidR="00FA4885" w:rsidRPr="00210EE0" w:rsidRDefault="00FA4885" w:rsidP="00FA4885">
      <w:pPr>
        <w:spacing w:after="0" w:line="240" w:lineRule="auto"/>
        <w:rPr>
          <w:rFonts w:ascii="Tahoma" w:hAnsi="Tahoma" w:cs="Tahoma"/>
          <w:szCs w:val="20"/>
        </w:rPr>
      </w:pPr>
    </w:p>
    <w:p w14:paraId="0C9860D9" w14:textId="77777777" w:rsidR="00FA4885" w:rsidRPr="00210EE0" w:rsidRDefault="00FA4885" w:rsidP="00036158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10EE0">
        <w:rPr>
          <w:rFonts w:ascii="Tahoma" w:hAnsi="Tahoma" w:cs="Tahoma"/>
          <w:color w:val="auto"/>
          <w:sz w:val="20"/>
          <w:szCs w:val="20"/>
        </w:rPr>
        <w:t xml:space="preserve">ТРЕБОВАНИЯ К ОКАЗАНИЮ УСЛУГИ </w:t>
      </w:r>
    </w:p>
    <w:p w14:paraId="1D4E7501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210EE0">
        <w:rPr>
          <w:rFonts w:ascii="Tahoma" w:eastAsia="Times New Roman" w:hAnsi="Tahoma" w:cs="Tahoma"/>
          <w:b/>
          <w:szCs w:val="20"/>
        </w:rPr>
        <w:t xml:space="preserve"> </w:t>
      </w:r>
      <w:r w:rsidRPr="00210EE0">
        <w:rPr>
          <w:rFonts w:ascii="Tahoma" w:eastAsia="Times New Roman" w:hAnsi="Tahoma" w:cs="Tahoma"/>
          <w:szCs w:val="20"/>
        </w:rPr>
        <w:br/>
        <w:t xml:space="preserve">Объем рассылаемых сообщений может быть до нескольких сотен тысяч в день. </w:t>
      </w:r>
    </w:p>
    <w:p w14:paraId="65EB68A0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ab/>
        <w:t>Стоимость услуги рассылки должна быть определена для каждого сообщения в пределах направления рассылки, содержать тариф (стоимость) для каждого отправленного сообщения.</w:t>
      </w:r>
    </w:p>
    <w:p w14:paraId="1319A3FC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ab/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Viber.</w:t>
      </w:r>
    </w:p>
    <w:p w14:paraId="59B4B690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Тариф должен быть без абонентской платы, кроме абонентской платы, начисляемой за поддержку выделенных для оказания услуги идентификаторов, применяемых в платформе.</w:t>
      </w:r>
    </w:p>
    <w:p w14:paraId="04CC9F1D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платформой Viber случаев.</w:t>
      </w:r>
    </w:p>
    <w:p w14:paraId="3900C51F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Возможность автоматической проверки статуса доставки.</w:t>
      </w:r>
    </w:p>
    <w:p w14:paraId="6D9708D5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Возможность проверки баланса/объема израсходованных средств не реже 1 раза в сутки.</w:t>
      </w:r>
    </w:p>
    <w:p w14:paraId="563AB3A9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hAnsi="Tahoma" w:cs="Tahoma"/>
          <w:szCs w:val="20"/>
        </w:rPr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210EE0">
        <w:rPr>
          <w:rFonts w:ascii="Tahoma" w:eastAsia="Times New Roman" w:hAnsi="Tahoma" w:cs="Tahoma"/>
          <w:szCs w:val="20"/>
        </w:rPr>
        <w:t xml:space="preserve"> </w:t>
      </w:r>
    </w:p>
    <w:p w14:paraId="250B43F8" w14:textId="77777777" w:rsidR="00210EE0" w:rsidRPr="00210EE0" w:rsidRDefault="00210EE0" w:rsidP="00210EE0">
      <w:pPr>
        <w:tabs>
          <w:tab w:val="left" w:pos="567"/>
        </w:tabs>
        <w:spacing w:after="0" w:line="240" w:lineRule="auto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 xml:space="preserve">   API функции должны позволять: </w:t>
      </w:r>
    </w:p>
    <w:p w14:paraId="3C3B5850" w14:textId="77777777" w:rsidR="00210EE0" w:rsidRPr="00210EE0" w:rsidRDefault="00210EE0" w:rsidP="00210EE0">
      <w:pPr>
        <w:numPr>
          <w:ilvl w:val="0"/>
          <w:numId w:val="38"/>
        </w:numPr>
        <w:tabs>
          <w:tab w:val="left" w:pos="567"/>
          <w:tab w:val="left" w:pos="851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 xml:space="preserve">Отправлять сообщения – уведомления (при отправке через API должен вернуть уникальный ID номер зарегистрированного для рассылки сообщения); </w:t>
      </w:r>
    </w:p>
    <w:p w14:paraId="4BB7B906" w14:textId="77777777" w:rsidR="00210EE0" w:rsidRPr="00210EE0" w:rsidRDefault="00210EE0" w:rsidP="00210EE0">
      <w:pPr>
        <w:numPr>
          <w:ilvl w:val="0"/>
          <w:numId w:val="38"/>
        </w:numPr>
        <w:tabs>
          <w:tab w:val="left" w:pos="567"/>
          <w:tab w:val="left" w:pos="851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 xml:space="preserve">Получать статус отправленного сообщения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т.д.); </w:t>
      </w:r>
    </w:p>
    <w:p w14:paraId="6241EB5A" w14:textId="77777777" w:rsidR="00210EE0" w:rsidRPr="00210EE0" w:rsidRDefault="00210EE0" w:rsidP="00210EE0">
      <w:pPr>
        <w:numPr>
          <w:ilvl w:val="0"/>
          <w:numId w:val="38"/>
        </w:numPr>
        <w:tabs>
          <w:tab w:val="left" w:pos="567"/>
          <w:tab w:val="left" w:pos="851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15EEC32D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При рассылке сообщения должна быть возможность ограничения временного интервала отправки (в т. ч. через API сервис). Не доставленные в указанный интервал сообщения должны быть отправлены на следующие сутки в этом временном интервале.</w:t>
      </w:r>
    </w:p>
    <w:p w14:paraId="03C242E8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 xml:space="preserve">При рассылке сообщений, через API, должна быть предусмотрена возможность многопотоковой отправки сообщения с одного IP-адреса.  </w:t>
      </w:r>
    </w:p>
    <w:p w14:paraId="4E8D828A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25D5D42E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1739BFB5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 xml:space="preserve">Если применимо, при отправке сообщений должна быть возможность осуществлять "каскадную" рассылку (в т.ч. через API) – отправка сообщения по различным каналам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</w:t>
      </w:r>
      <w:r w:rsidRPr="00210EE0">
        <w:rPr>
          <w:rFonts w:ascii="Tahoma" w:eastAsia="Times New Roman" w:hAnsi="Tahoma" w:cs="Tahoma"/>
          <w:szCs w:val="20"/>
        </w:rPr>
        <w:lastRenderedPageBreak/>
        <w:t>предусмотрена возможность задавать порядок и приоритет доставки при отправке каждого сообщения (в т.ч.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1D7C31D0" w14:textId="77777777" w:rsidR="00210EE0" w:rsidRPr="00210EE0" w:rsidRDefault="00210EE0" w:rsidP="00210EE0">
      <w:pPr>
        <w:pStyle w:val="afffa"/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 xml:space="preserve">Исполнитель обязан своевременно с учетом требований платформы Viber произвести действия, необходимые для передачи идентификатора Заказчика на платформе </w:t>
      </w:r>
      <w:r w:rsidRPr="00210EE0">
        <w:rPr>
          <w:rFonts w:ascii="Tahoma" w:eastAsia="Times New Roman" w:hAnsi="Tahoma" w:cs="Tahoma"/>
          <w:szCs w:val="20"/>
          <w:lang w:val="en-US"/>
        </w:rPr>
        <w:t>Viber</w:t>
      </w:r>
      <w:r w:rsidRPr="00210EE0">
        <w:rPr>
          <w:rFonts w:ascii="Tahoma" w:eastAsia="Times New Roman" w:hAnsi="Tahoma" w:cs="Tahoma"/>
          <w:szCs w:val="20"/>
        </w:rPr>
        <w:t>. Заказчик в свою очередь обязуется выполнить все требуемые для этого действия, со своей стороны</w:t>
      </w:r>
      <w:r w:rsidRPr="00210EE0">
        <w:rPr>
          <w:rFonts w:ascii="Tahoma" w:hAnsi="Tahoma" w:cs="Tahoma"/>
          <w:szCs w:val="20"/>
        </w:rPr>
        <w:t>.</w:t>
      </w:r>
    </w:p>
    <w:p w14:paraId="408FAEBC" w14:textId="77777777" w:rsidR="00210EE0" w:rsidRPr="00210EE0" w:rsidRDefault="00210EE0" w:rsidP="00210EE0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Роскомнадзора (</w:t>
      </w:r>
      <w:hyperlink r:id="rId9" w:history="1">
        <w:r w:rsidRPr="00210EE0">
          <w:rPr>
            <w:rFonts w:ascii="Tahoma" w:eastAsia="Times New Roman" w:hAnsi="Tahoma" w:cs="Tahoma"/>
            <w:szCs w:val="20"/>
          </w:rPr>
          <w:t>https://service.rkn.gov.ru/monitoring/rph</w:t>
        </w:r>
      </w:hyperlink>
      <w:r w:rsidRPr="00210EE0">
        <w:rPr>
          <w:rFonts w:ascii="Tahoma" w:eastAsia="Times New Roman" w:hAnsi="Tahoma" w:cs="Tahoma"/>
          <w:szCs w:val="20"/>
        </w:rPr>
        <w:t>).</w:t>
      </w:r>
    </w:p>
    <w:p w14:paraId="632F48A6" w14:textId="77777777" w:rsidR="00210EE0" w:rsidRPr="00210EE0" w:rsidRDefault="00210EE0" w:rsidP="00210EE0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2802E6CB" w14:textId="77777777" w:rsidR="00210EE0" w:rsidRPr="00210EE0" w:rsidRDefault="00210EE0" w:rsidP="00704B62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10EE0">
        <w:rPr>
          <w:rFonts w:ascii="Tahoma" w:hAnsi="Tahoma" w:cs="Tahoma"/>
          <w:color w:val="auto"/>
          <w:sz w:val="20"/>
          <w:szCs w:val="20"/>
        </w:rPr>
        <w:t>ТРЕБОВАНИЯ К СЕТЕВОМУ ВЗАИМОДЕЙСТВИЮ</w:t>
      </w:r>
    </w:p>
    <w:p w14:paraId="59E0677F" w14:textId="6EEEFC02" w:rsidR="00210EE0" w:rsidRPr="00210EE0" w:rsidRDefault="00210EE0" w:rsidP="00210EE0">
      <w:pPr>
        <w:pStyle w:val="afffa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14:paraId="2B81E8B8" w14:textId="2C5629A6" w:rsidR="00210EE0" w:rsidRDefault="00210EE0" w:rsidP="00210EE0">
      <w:pPr>
        <w:pStyle w:val="afffa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Данные, передаваемые по сети, шифруются с использованием TLS. Безопасный канал используется для всех серви</w:t>
      </w:r>
      <w:r>
        <w:rPr>
          <w:rFonts w:ascii="Tahoma" w:hAnsi="Tahoma" w:cs="Tahoma"/>
          <w:szCs w:val="20"/>
        </w:rPr>
        <w:t>сов приложения.</w:t>
      </w:r>
    </w:p>
    <w:p w14:paraId="760CAFF4" w14:textId="6F31436E" w:rsidR="00210EE0" w:rsidRDefault="00210EE0" w:rsidP="00210EE0">
      <w:pPr>
        <w:pStyle w:val="afffa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</w:t>
      </w:r>
      <w:r>
        <w:rPr>
          <w:rFonts w:ascii="Tahoma" w:hAnsi="Tahoma" w:cs="Tahoma"/>
          <w:szCs w:val="20"/>
        </w:rPr>
        <w:t>ивает рекомендуемые стандарты.</w:t>
      </w:r>
    </w:p>
    <w:p w14:paraId="5242F9D8" w14:textId="5FC73447" w:rsidR="00210EE0" w:rsidRDefault="00210EE0" w:rsidP="00210EE0">
      <w:pPr>
        <w:pStyle w:val="afffa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</w:t>
      </w:r>
      <w:r>
        <w:rPr>
          <w:rFonts w:ascii="Tahoma" w:hAnsi="Tahoma" w:cs="Tahoma"/>
          <w:szCs w:val="20"/>
        </w:rPr>
        <w:t>м удостоверяющим центром (CA).</w:t>
      </w:r>
    </w:p>
    <w:p w14:paraId="59B36512" w14:textId="77777777" w:rsidR="00210EE0" w:rsidRDefault="00210EE0" w:rsidP="00210EE0">
      <w:pPr>
        <w:pStyle w:val="afffa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В приложении реализован SSL pinning и соединение с серверами, которые предлагают другой сертификат или ключ, даже если они подписаны доверенным центром сертифи</w:t>
      </w:r>
      <w:r>
        <w:rPr>
          <w:rFonts w:ascii="Tahoma" w:hAnsi="Tahoma" w:cs="Tahoma"/>
          <w:szCs w:val="20"/>
        </w:rPr>
        <w:t>кации (CA) не устанавливается.</w:t>
      </w:r>
    </w:p>
    <w:p w14:paraId="1431DBBF" w14:textId="23C28B17" w:rsidR="00210EE0" w:rsidRDefault="00210EE0" w:rsidP="00210EE0">
      <w:pPr>
        <w:pStyle w:val="afffa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Приложение не полагается на единственный небезопасный канал связи (e-mail или SMS) для таких критических операций, как регистра</w:t>
      </w:r>
      <w:r>
        <w:rPr>
          <w:rFonts w:ascii="Tahoma" w:hAnsi="Tahoma" w:cs="Tahoma"/>
          <w:szCs w:val="20"/>
        </w:rPr>
        <w:t>ция и восстановление аккаунта.</w:t>
      </w:r>
    </w:p>
    <w:p w14:paraId="08B61226" w14:textId="769DC26E" w:rsidR="00210EE0" w:rsidRPr="00210EE0" w:rsidRDefault="00210EE0" w:rsidP="00210EE0">
      <w:pPr>
        <w:pStyle w:val="afffa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4BE2FAE5" w14:textId="77777777" w:rsidR="00210EE0" w:rsidRPr="00210EE0" w:rsidRDefault="00210EE0" w:rsidP="00210EE0">
      <w:pPr>
        <w:pStyle w:val="afffa"/>
        <w:tabs>
          <w:tab w:val="left" w:pos="567"/>
        </w:tabs>
        <w:spacing w:after="0" w:line="240" w:lineRule="auto"/>
        <w:ind w:left="0"/>
        <w:rPr>
          <w:rFonts w:ascii="Tahoma" w:hAnsi="Tahoma" w:cs="Tahoma"/>
          <w:szCs w:val="20"/>
        </w:rPr>
      </w:pPr>
    </w:p>
    <w:p w14:paraId="5DBFFAC8" w14:textId="77777777" w:rsidR="00210EE0" w:rsidRPr="00210EE0" w:rsidRDefault="00210EE0" w:rsidP="00704B62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10EE0">
        <w:rPr>
          <w:rFonts w:ascii="Tahoma" w:hAnsi="Tahoma" w:cs="Tahoma"/>
          <w:color w:val="auto"/>
          <w:sz w:val="20"/>
          <w:szCs w:val="20"/>
        </w:rPr>
        <w:t>ТРЕБОВАНИЯ К ЗАЩИТЕ СОЕДИНЕНИЙ</w:t>
      </w:r>
    </w:p>
    <w:p w14:paraId="499705AA" w14:textId="77777777" w:rsidR="00210EE0" w:rsidRDefault="00210EE0" w:rsidP="00210EE0">
      <w:pPr>
        <w:pStyle w:val="afffa"/>
        <w:numPr>
          <w:ilvl w:val="1"/>
          <w:numId w:val="8"/>
        </w:numPr>
        <w:tabs>
          <w:tab w:val="clear" w:pos="186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Все клиент-серверные взаимодействия должны осуществляться с использованием защищенного транспортного протокола</w:t>
      </w:r>
      <w:r>
        <w:rPr>
          <w:rFonts w:ascii="Tahoma" w:hAnsi="Tahoma" w:cs="Tahoma"/>
          <w:szCs w:val="20"/>
        </w:rPr>
        <w:t xml:space="preserve"> через TLS версии не ниже 1.2.</w:t>
      </w:r>
    </w:p>
    <w:p w14:paraId="61A9FBDE" w14:textId="77777777" w:rsidR="00210EE0" w:rsidRDefault="00210EE0" w:rsidP="00210EE0">
      <w:pPr>
        <w:pStyle w:val="afffa"/>
        <w:numPr>
          <w:ilvl w:val="1"/>
          <w:numId w:val="8"/>
        </w:numPr>
        <w:tabs>
          <w:tab w:val="clear" w:pos="186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Для принудительного использования HTTPS для всех запросов необходимо использовать strict-transp</w:t>
      </w:r>
      <w:r>
        <w:rPr>
          <w:rFonts w:ascii="Tahoma" w:hAnsi="Tahoma" w:cs="Tahoma"/>
          <w:szCs w:val="20"/>
        </w:rPr>
        <w:t>ort-security (HSTS) заголовки.</w:t>
      </w:r>
    </w:p>
    <w:p w14:paraId="59850077" w14:textId="77777777" w:rsidR="00210EE0" w:rsidRDefault="00210EE0" w:rsidP="00210EE0">
      <w:pPr>
        <w:pStyle w:val="afffa"/>
        <w:numPr>
          <w:ilvl w:val="1"/>
          <w:numId w:val="8"/>
        </w:numPr>
        <w:tabs>
          <w:tab w:val="clear" w:pos="186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Используемые Cookie должны быть httponly</w:t>
      </w:r>
      <w:r>
        <w:rPr>
          <w:rFonts w:ascii="Tahoma" w:hAnsi="Tahoma" w:cs="Tahoma"/>
          <w:szCs w:val="20"/>
        </w:rPr>
        <w:t xml:space="preserve"> и ограничены путем и доменом.</w:t>
      </w:r>
    </w:p>
    <w:p w14:paraId="2904B176" w14:textId="083E2014" w:rsidR="00210EE0" w:rsidRPr="00210EE0" w:rsidRDefault="00210EE0" w:rsidP="00210EE0">
      <w:pPr>
        <w:pStyle w:val="afffa"/>
        <w:numPr>
          <w:ilvl w:val="1"/>
          <w:numId w:val="8"/>
        </w:numPr>
        <w:tabs>
          <w:tab w:val="clear" w:pos="186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Для веб-приложений необходимо использовать Content Security Policy, разрешающую минимально необходимый перечень источников контента.</w:t>
      </w:r>
    </w:p>
    <w:p w14:paraId="3418B770" w14:textId="77777777" w:rsidR="00210EE0" w:rsidRPr="00210EE0" w:rsidRDefault="00210EE0" w:rsidP="00210EE0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34206AD" w14:textId="77777777" w:rsidR="00210EE0" w:rsidRPr="00210EE0" w:rsidRDefault="00210EE0" w:rsidP="00704B62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10EE0">
        <w:rPr>
          <w:rFonts w:ascii="Tahoma" w:hAnsi="Tahoma" w:cs="Tahoma"/>
          <w:color w:val="auto"/>
          <w:sz w:val="20"/>
          <w:szCs w:val="20"/>
        </w:rPr>
        <w:t>ТРЕБОВАНИЯ К ИСПОЛНИТЕЛЮ</w:t>
      </w:r>
    </w:p>
    <w:p w14:paraId="0706DD2A" w14:textId="77777777" w:rsidR="00210EE0" w:rsidRPr="00210EE0" w:rsidRDefault="00210EE0" w:rsidP="00210EE0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210EE0">
        <w:rPr>
          <w:rFonts w:ascii="Tahoma" w:hAnsi="Tahoma" w:cs="Tahoma"/>
          <w:szCs w:val="20"/>
        </w:rPr>
        <w:t>5.1.    Наличие собственной службы технической поддержки.</w:t>
      </w:r>
    </w:p>
    <w:p w14:paraId="2D5F3E38" w14:textId="77777777" w:rsidR="00210EE0" w:rsidRPr="00210EE0" w:rsidRDefault="00210EE0" w:rsidP="00210EE0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9E2B965" w14:textId="77777777" w:rsidR="00210EE0" w:rsidRPr="00210EE0" w:rsidRDefault="00210EE0" w:rsidP="00704B62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10EE0">
        <w:rPr>
          <w:rFonts w:ascii="Tahoma" w:hAnsi="Tahoma" w:cs="Tahoma"/>
          <w:color w:val="auto"/>
          <w:sz w:val="20"/>
          <w:szCs w:val="20"/>
        </w:rPr>
        <w:t>ТРЕБОВА</w:t>
      </w:r>
      <w:bookmarkStart w:id="9" w:name="_GoBack"/>
      <w:bookmarkEnd w:id="9"/>
      <w:r w:rsidRPr="00210EE0">
        <w:rPr>
          <w:rFonts w:ascii="Tahoma" w:hAnsi="Tahoma" w:cs="Tahoma"/>
          <w:color w:val="auto"/>
          <w:sz w:val="20"/>
          <w:szCs w:val="20"/>
        </w:rPr>
        <w:t>НИЯ К ПОДДЕРЖКЕ</w:t>
      </w:r>
      <w:r w:rsidRPr="00210EE0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</w:p>
    <w:p w14:paraId="49EF235E" w14:textId="77777777" w:rsidR="00210EE0" w:rsidRPr="00210EE0" w:rsidRDefault="00210EE0" w:rsidP="00210EE0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6.1   Поддержка сервиса отправки сообщений оказывается в течение периода действия Договора.</w:t>
      </w:r>
    </w:p>
    <w:p w14:paraId="011DC19C" w14:textId="762CB885" w:rsidR="001A0568" w:rsidRPr="00210EE0" w:rsidRDefault="00210EE0" w:rsidP="00210EE0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210EE0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1A0568" w:rsidRPr="00210EE0">
        <w:rPr>
          <w:rFonts w:ascii="Tahoma" w:hAnsi="Tahoma" w:cs="Tahoma"/>
          <w:szCs w:val="20"/>
        </w:rPr>
        <w:t xml:space="preserve">. </w:t>
      </w:r>
    </w:p>
    <w:p w14:paraId="6D993DCF" w14:textId="77777777" w:rsidR="001A0568" w:rsidRPr="006833BC" w:rsidRDefault="001A0568" w:rsidP="006833BC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</w:t>
      </w:r>
    </w:p>
    <w:p w14:paraId="45910EAA" w14:textId="68EC5D9B" w:rsidR="001A0568" w:rsidRPr="006833BC" w:rsidRDefault="001A056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4ECFF8F2" w14:textId="1B8E3C80" w:rsidR="001A0568" w:rsidRPr="006833BC" w:rsidRDefault="001A0568" w:rsidP="006833B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6833BC" w14:paraId="7B5D8A6D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2228A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1943F2D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EC7A20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B9FDFC7" w14:textId="28CF8EBE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1A0568" w:rsidRPr="006833BC">
              <w:rPr>
                <w:rFonts w:ascii="Tahoma" w:hAnsi="Tahoma" w:cs="Tahoma"/>
                <w:bCs/>
                <w:szCs w:val="20"/>
                <w:lang w:eastAsia="en-US"/>
              </w:rPr>
              <w:t xml:space="preserve"> </w:t>
            </w: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 xml:space="preserve">/ </w:t>
            </w:r>
          </w:p>
          <w:p w14:paraId="2F58AB16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8440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0D45D27A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AA84C64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587696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6E35C6D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</w:tr>
    </w:tbl>
    <w:p w14:paraId="4E9466B7" w14:textId="77777777" w:rsidR="00064EF8" w:rsidRPr="006833BC" w:rsidRDefault="00064EF8" w:rsidP="006833BC">
      <w:pPr>
        <w:spacing w:after="0" w:line="240" w:lineRule="auto"/>
        <w:ind w:left="360"/>
        <w:rPr>
          <w:rFonts w:ascii="Tahoma" w:hAnsi="Tahoma" w:cs="Tahoma"/>
          <w:szCs w:val="20"/>
        </w:rPr>
      </w:pPr>
    </w:p>
    <w:p w14:paraId="2E3562B5" w14:textId="77777777" w:rsidR="00064EF8" w:rsidRPr="006833BC" w:rsidRDefault="00064EF8" w:rsidP="006833BC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lastRenderedPageBreak/>
        <w:t>Приложение №2</w:t>
      </w:r>
    </w:p>
    <w:p w14:paraId="511886A1" w14:textId="77777777" w:rsidR="00064EF8" w:rsidRPr="006833BC" w:rsidRDefault="00064EF8" w:rsidP="006833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к договору № ___________________</w:t>
      </w:r>
    </w:p>
    <w:p w14:paraId="34F1B644" w14:textId="1ACCD590" w:rsidR="00064EF8" w:rsidRPr="006833BC" w:rsidRDefault="00064EF8" w:rsidP="006833BC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left="11" w:hanging="11"/>
        <w:jc w:val="right"/>
        <w:rPr>
          <w:rFonts w:ascii="Tahoma" w:hAnsi="Tahoma" w:cs="Tahoma"/>
          <w:b/>
          <w:bCs/>
          <w:szCs w:val="20"/>
        </w:rPr>
      </w:pPr>
      <w:r w:rsidRPr="006833BC">
        <w:rPr>
          <w:rFonts w:ascii="Tahoma" w:hAnsi="Tahoma" w:cs="Tahoma"/>
          <w:szCs w:val="20"/>
        </w:rPr>
        <w:t>от «____»____________20</w:t>
      </w:r>
      <w:r w:rsidR="007036AF" w:rsidRPr="006833BC">
        <w:rPr>
          <w:rFonts w:ascii="Tahoma" w:hAnsi="Tahoma" w:cs="Tahoma"/>
          <w:szCs w:val="20"/>
        </w:rPr>
        <w:t>__</w:t>
      </w:r>
      <w:r w:rsidRPr="006833BC">
        <w:rPr>
          <w:rFonts w:ascii="Tahoma" w:hAnsi="Tahoma" w:cs="Tahoma"/>
          <w:szCs w:val="20"/>
        </w:rPr>
        <w:t>г.</w:t>
      </w:r>
    </w:p>
    <w:p w14:paraId="2AACAA7E" w14:textId="77777777" w:rsidR="00064EF8" w:rsidRPr="006833BC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68B606E4" w14:textId="79E98AEA" w:rsidR="00064EF8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 w:rsidRPr="006833BC"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14:paraId="34BBE869" w14:textId="77777777" w:rsidR="006C718E" w:rsidRPr="006833BC" w:rsidRDefault="006C718E" w:rsidP="006833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6269"/>
        <w:gridCol w:w="2540"/>
      </w:tblGrid>
      <w:tr w:rsidR="000D1098" w:rsidRPr="000D1098" w14:paraId="1B202ABF" w14:textId="77777777" w:rsidTr="000D1098">
        <w:trPr>
          <w:cantSplit/>
          <w:trHeight w:val="202"/>
          <w:tblHeader/>
        </w:trPr>
        <w:tc>
          <w:tcPr>
            <w:tcW w:w="287" w:type="pct"/>
            <w:vAlign w:val="center"/>
            <w:hideMark/>
          </w:tcPr>
          <w:p w14:paraId="4B3DDFE4" w14:textId="77777777" w:rsidR="000D1098" w:rsidRPr="000D1098" w:rsidRDefault="000D1098" w:rsidP="000D1098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  <w:hideMark/>
          </w:tcPr>
          <w:p w14:paraId="1FC30532" w14:textId="77777777" w:rsidR="000D1098" w:rsidRPr="000D1098" w:rsidRDefault="000D1098" w:rsidP="000D1098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14:paraId="17AB2110" w14:textId="77777777" w:rsidR="000D1098" w:rsidRPr="000D1098" w:rsidRDefault="000D1098" w:rsidP="000D1098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0D1098" w:rsidRPr="000D1098" w14:paraId="1E43F2ED" w14:textId="77777777" w:rsidTr="000D1098">
        <w:trPr>
          <w:trHeight w:val="584"/>
        </w:trPr>
        <w:tc>
          <w:tcPr>
            <w:tcW w:w="287" w:type="pct"/>
            <w:hideMark/>
          </w:tcPr>
          <w:p w14:paraId="3C14A340" w14:textId="77777777" w:rsidR="000D1098" w:rsidRPr="000D1098" w:rsidRDefault="000D1098" w:rsidP="000D109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14:paraId="7EC79B1F" w14:textId="77777777" w:rsidR="000D1098" w:rsidRPr="000D1098" w:rsidRDefault="000D1098" w:rsidP="000D1098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0D1098">
              <w:rPr>
                <w:rFonts w:ascii="Tahoma" w:eastAsia="Times New Roman" w:hAnsi="Tahoma" w:cs="Tahoma"/>
                <w:szCs w:val="20"/>
              </w:rPr>
              <w:t xml:space="preserve">Рассылка сообщений через мессенджеры (канал Viber) с указанием буквенного имени  </w:t>
            </w:r>
          </w:p>
        </w:tc>
        <w:tc>
          <w:tcPr>
            <w:tcW w:w="1360" w:type="pct"/>
            <w:vAlign w:val="center"/>
          </w:tcPr>
          <w:p w14:paraId="4A970266" w14:textId="77777777" w:rsidR="000D1098" w:rsidRPr="000D1098" w:rsidRDefault="000D1098" w:rsidP="000D109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14:paraId="2A3339B6" w14:textId="78C920A3" w:rsidR="00064EF8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5BDD363D" w14:textId="77777777" w:rsidR="000D1098" w:rsidRPr="000D1098" w:rsidRDefault="000D1098" w:rsidP="000D1098">
      <w:pPr>
        <w:tabs>
          <w:tab w:val="left" w:pos="4366"/>
        </w:tabs>
        <w:rPr>
          <w:rFonts w:ascii="Tahoma" w:hAnsi="Tahoma" w:cs="Tahoma"/>
        </w:rPr>
      </w:pPr>
      <w:r w:rsidRPr="000D1098"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14:paraId="29CC3033" w14:textId="7071077F" w:rsidR="000D1098" w:rsidRPr="006833BC" w:rsidRDefault="000D1098" w:rsidP="000D109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 w:rsidRPr="000D1098"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 w:rsidRPr="000D1098">
        <w:rPr>
          <w:rFonts w:ascii="Tahoma" w:hAnsi="Tahoma" w:cs="Tahoma"/>
          <w:b/>
        </w:rPr>
        <w:t xml:space="preserve">отправленного </w:t>
      </w:r>
      <w:r w:rsidRPr="000D1098">
        <w:rPr>
          <w:rFonts w:ascii="Tahoma" w:hAnsi="Tahoma" w:cs="Tahoma"/>
        </w:rPr>
        <w:t>сообщения</w:t>
      </w:r>
      <w:r>
        <w:rPr>
          <w:rFonts w:ascii="Tahoma" w:hAnsi="Tahoma" w:cs="Tahoma"/>
        </w:rPr>
        <w:t>.</w:t>
      </w:r>
    </w:p>
    <w:p w14:paraId="0A39CFA4" w14:textId="77777777" w:rsidR="00064EF8" w:rsidRPr="006833BC" w:rsidRDefault="00064EF8" w:rsidP="006833BC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6833BC" w14:paraId="4CE8D908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F75DB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5B9440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F728DFD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8BE0284" w14:textId="6E575FFD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6833BC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2C73797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994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6F902AD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8C818C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F6A62D3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F5E3A2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</w:tr>
    </w:tbl>
    <w:p w14:paraId="1BDAE7F8" w14:textId="77777777" w:rsidR="00064EF8" w:rsidRPr="006833BC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801C353" w14:textId="77777777" w:rsidR="00064EF8" w:rsidRPr="006833BC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6AF23C4" w14:textId="77777777" w:rsidR="00064EF8" w:rsidRPr="006833BC" w:rsidRDefault="00064EF8" w:rsidP="006833BC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lastRenderedPageBreak/>
        <w:t>Приложение №3</w:t>
      </w:r>
    </w:p>
    <w:p w14:paraId="77FBDD28" w14:textId="77777777" w:rsidR="00064EF8" w:rsidRPr="006833BC" w:rsidRDefault="00064EF8" w:rsidP="006833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к договору № ___________________</w:t>
      </w:r>
    </w:p>
    <w:p w14:paraId="14604843" w14:textId="5AD7CECF" w:rsidR="00064EF8" w:rsidRPr="006833BC" w:rsidRDefault="00064EF8" w:rsidP="006833B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от «____»____________20</w:t>
      </w:r>
      <w:r w:rsidR="004B2630" w:rsidRPr="006833BC">
        <w:rPr>
          <w:rFonts w:ascii="Tahoma" w:hAnsi="Tahoma" w:cs="Tahoma"/>
          <w:szCs w:val="20"/>
        </w:rPr>
        <w:t>__</w:t>
      </w:r>
      <w:r w:rsidRPr="006833BC">
        <w:rPr>
          <w:rFonts w:ascii="Tahoma" w:hAnsi="Tahoma" w:cs="Tahoma"/>
          <w:szCs w:val="20"/>
        </w:rPr>
        <w:t>г</w:t>
      </w:r>
    </w:p>
    <w:p w14:paraId="57B08779" w14:textId="77777777" w:rsidR="00064EF8" w:rsidRPr="006833BC" w:rsidRDefault="00064EF8" w:rsidP="006833B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Форма № Вн-Д-02</w:t>
      </w:r>
    </w:p>
    <w:p w14:paraId="2A4A072C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Исполнитель: </w:t>
      </w:r>
    </w:p>
    <w:p w14:paraId="7501F122" w14:textId="77777777" w:rsidR="00064EF8" w:rsidRPr="006833BC" w:rsidRDefault="00064EF8" w:rsidP="006833BC">
      <w:pPr>
        <w:tabs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Адрес:</w:t>
      </w:r>
      <w:r w:rsidRPr="006833BC">
        <w:rPr>
          <w:rFonts w:ascii="Tahoma" w:hAnsi="Tahoma" w:cs="Tahoma"/>
          <w:szCs w:val="20"/>
        </w:rPr>
        <w:tab/>
      </w:r>
    </w:p>
    <w:p w14:paraId="668C907F" w14:textId="77777777" w:rsidR="00064EF8" w:rsidRPr="006833BC" w:rsidRDefault="00064EF8" w:rsidP="006833BC">
      <w:pPr>
        <w:tabs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ИНН           КПП</w:t>
      </w:r>
      <w:r w:rsidRPr="006833BC">
        <w:rPr>
          <w:rFonts w:ascii="Tahoma" w:hAnsi="Tahoma" w:cs="Tahoma"/>
          <w:szCs w:val="20"/>
        </w:rPr>
        <w:tab/>
      </w:r>
    </w:p>
    <w:p w14:paraId="39904EC0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Заказчик:</w:t>
      </w:r>
    </w:p>
    <w:p w14:paraId="7029E3D4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Адрес: </w:t>
      </w:r>
    </w:p>
    <w:p w14:paraId="1216322E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ИНН            КПП</w:t>
      </w:r>
    </w:p>
    <w:p w14:paraId="788FD36B" w14:textId="63127D5D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Договор: </w:t>
      </w:r>
    </w:p>
    <w:p w14:paraId="5760370B" w14:textId="77777777" w:rsidR="00E309DC" w:rsidRPr="006833BC" w:rsidRDefault="00E309DC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40AE9F5D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0624976B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14:paraId="44D1952D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3754A6C1" w14:textId="77777777" w:rsidR="00064EF8" w:rsidRPr="006833BC" w:rsidRDefault="00064EF8" w:rsidP="006833BC">
      <w:pPr>
        <w:spacing w:after="0" w:line="240" w:lineRule="auto"/>
        <w:ind w:firstLine="567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14:paraId="458E17EC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624191" w:rsidRPr="006833BC" w14:paraId="251749FA" w14:textId="77777777" w:rsidTr="00624191">
        <w:tc>
          <w:tcPr>
            <w:tcW w:w="2613" w:type="dxa"/>
            <w:shd w:val="clear" w:color="auto" w:fill="auto"/>
          </w:tcPr>
          <w:p w14:paraId="7738A275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14:paraId="52BD47A8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14:paraId="4272DA43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14:paraId="4B2C1B33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14:paraId="761C4BB7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14:paraId="3691A3AB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14:paraId="0C409816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624191" w:rsidRPr="006833BC" w14:paraId="2ACB9EF5" w14:textId="77777777" w:rsidTr="00624191">
        <w:tc>
          <w:tcPr>
            <w:tcW w:w="2613" w:type="dxa"/>
            <w:shd w:val="clear" w:color="auto" w:fill="auto"/>
          </w:tcPr>
          <w:p w14:paraId="097DC853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97ADD16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14:paraId="39807307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0FC9ABD0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14:paraId="46D0FCFD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14:paraId="5A86591D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14:paraId="6F159A41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8</w:t>
            </w:r>
          </w:p>
        </w:tc>
      </w:tr>
      <w:tr w:rsidR="00624191" w:rsidRPr="006833BC" w14:paraId="4F9F1033" w14:textId="77777777" w:rsidTr="00624191">
        <w:tc>
          <w:tcPr>
            <w:tcW w:w="2613" w:type="dxa"/>
            <w:shd w:val="clear" w:color="auto" w:fill="auto"/>
          </w:tcPr>
          <w:p w14:paraId="609DF3D8" w14:textId="77777777" w:rsidR="00624191" w:rsidRPr="006833BC" w:rsidRDefault="00624191" w:rsidP="006833BC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 xml:space="preserve">Услуга по рассылке сообщений через канал </w:t>
            </w:r>
            <w:r w:rsidRPr="006833BC">
              <w:rPr>
                <w:rFonts w:ascii="Tahoma" w:hAnsi="Tahoma" w:cs="Tahoma"/>
                <w:szCs w:val="20"/>
                <w:lang w:val="en-US"/>
              </w:rPr>
              <w:t>Viber</w:t>
            </w:r>
          </w:p>
        </w:tc>
        <w:tc>
          <w:tcPr>
            <w:tcW w:w="709" w:type="dxa"/>
            <w:shd w:val="clear" w:color="auto" w:fill="auto"/>
          </w:tcPr>
          <w:p w14:paraId="26A09351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14:paraId="794048D6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323745B6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14:paraId="0D7A1649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1FB5A6B8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14:paraId="16C99D2A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243D5A5B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60C02920" w14:textId="77777777" w:rsidR="00064EF8" w:rsidRPr="006833BC" w:rsidRDefault="00064EF8" w:rsidP="006833BC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Всего стоимость выполненных работ (оказанных услуг) _________________ руб. ___ коп., в т.ч. НДС.</w:t>
      </w:r>
    </w:p>
    <w:p w14:paraId="46F6A92F" w14:textId="77777777" w:rsidR="00064EF8" w:rsidRPr="006833BC" w:rsidRDefault="00064EF8" w:rsidP="006833B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p w14:paraId="7FC553E0" w14:textId="77777777" w:rsidR="00064EF8" w:rsidRPr="006833BC" w:rsidRDefault="00064EF8" w:rsidP="006833BC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14:paraId="502FB67B" w14:textId="77777777" w:rsidR="00064EF8" w:rsidRPr="006833BC" w:rsidRDefault="00064EF8" w:rsidP="006833B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6833BC" w14:paraId="28B4BD60" w14:textId="77777777" w:rsidTr="000569A5">
        <w:tc>
          <w:tcPr>
            <w:tcW w:w="4785" w:type="dxa"/>
            <w:shd w:val="clear" w:color="auto" w:fill="auto"/>
          </w:tcPr>
          <w:p w14:paraId="51785B22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6833BC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114D0803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3391AB4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0C24D65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9200C02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6833BC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6D798D47" w14:textId="77777777" w:rsidR="00064EF8" w:rsidRPr="006833BC" w:rsidRDefault="00064EF8" w:rsidP="006833BC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6B2DD3DA" w14:textId="77777777" w:rsidR="00064EF8" w:rsidRPr="006833BC" w:rsidRDefault="00064EF8" w:rsidP="006833BC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8254429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38D1D59B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64FC6AF5" w14:textId="77777777" w:rsidR="00064EF8" w:rsidRPr="006833BC" w:rsidRDefault="00064EF8" w:rsidP="006833B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ФОРМУ УТВЕРЖДАЕМ, ПОДПИСИ СТОРОН:</w:t>
      </w:r>
    </w:p>
    <w:p w14:paraId="42A01611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6833BC" w14:paraId="443D7D36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549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06899C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67DFD289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09CC5E9" w14:textId="65FF36E2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6833BC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696143F3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8A5FB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56846CD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14F7793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0AB2096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500E00B2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</w:tr>
    </w:tbl>
    <w:p w14:paraId="05F96493" w14:textId="77777777" w:rsidR="00064EF8" w:rsidRPr="006833BC" w:rsidRDefault="00064EF8" w:rsidP="006833BC">
      <w:pPr>
        <w:pageBreakBefore/>
        <w:spacing w:after="0" w:line="240" w:lineRule="auto"/>
        <w:ind w:left="11" w:right="11" w:hanging="11"/>
        <w:jc w:val="right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lastRenderedPageBreak/>
        <w:t>Приложение №4</w:t>
      </w:r>
    </w:p>
    <w:p w14:paraId="4B941AB7" w14:textId="77777777" w:rsidR="00064EF8" w:rsidRPr="006833BC" w:rsidRDefault="00064EF8" w:rsidP="006833BC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к договору № ___________________</w:t>
      </w:r>
    </w:p>
    <w:p w14:paraId="0BD1CAFB" w14:textId="02B2D61A" w:rsidR="00064EF8" w:rsidRPr="006833BC" w:rsidRDefault="00064EF8" w:rsidP="006833BC">
      <w:pPr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от «____»____________20</w:t>
      </w:r>
      <w:r w:rsidR="00DF6C36" w:rsidRPr="006833BC">
        <w:rPr>
          <w:rFonts w:ascii="Tahoma" w:eastAsia="Times New Roman" w:hAnsi="Tahoma" w:cs="Tahoma"/>
          <w:szCs w:val="20"/>
        </w:rPr>
        <w:t>__</w:t>
      </w:r>
      <w:r w:rsidRPr="006833BC">
        <w:rPr>
          <w:rFonts w:ascii="Tahoma" w:eastAsia="Times New Roman" w:hAnsi="Tahoma" w:cs="Tahoma"/>
          <w:szCs w:val="20"/>
        </w:rPr>
        <w:t>г</w:t>
      </w:r>
    </w:p>
    <w:p w14:paraId="0A64B343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ФОРМА</w:t>
      </w:r>
    </w:p>
    <w:p w14:paraId="543DCE08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1618F9" w:rsidRPr="006833BC" w14:paraId="5712E49F" w14:textId="77777777" w:rsidTr="000569A5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5E7B0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4285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1618F9" w:rsidRPr="006833BC" w14:paraId="7DE0245D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98ECB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BDB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CD8B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2374B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618F9" w:rsidRPr="006833BC" w14:paraId="5C194106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081C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3EB9F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F73E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4067A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6833BC" w14:paraId="4CDF8B71" w14:textId="77777777" w:rsidTr="000569A5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60B1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6DEA3426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618F9" w:rsidRPr="006833BC" w14:paraId="17023320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4EC9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C3B99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760D5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A95C9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01A8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1339685E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5ABED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16B68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6833BC">
              <w:rPr>
                <w:rFonts w:ascii="Tahoma" w:hAnsi="Tahoma" w:cs="Tahoma"/>
                <w:szCs w:val="20"/>
              </w:rPr>
              <w:t>)</w:t>
            </w:r>
          </w:p>
        </w:tc>
      </w:tr>
      <w:tr w:rsidR="001618F9" w:rsidRPr="006833BC" w14:paraId="01EDEE9F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0AE5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DCD7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024B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B715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978A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6D16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CAAC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6833BC" w14:paraId="0B1746DD" w14:textId="77777777" w:rsidTr="000569A5">
        <w:tc>
          <w:tcPr>
            <w:tcW w:w="617" w:type="dxa"/>
            <w:vAlign w:val="center"/>
            <w:hideMark/>
          </w:tcPr>
          <w:p w14:paraId="1FE7FDD7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  <w:hideMark/>
          </w:tcPr>
          <w:p w14:paraId="2201DDCD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14:paraId="3CA6D0E6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  <w:hideMark/>
          </w:tcPr>
          <w:p w14:paraId="66A8CFB5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  <w:hideMark/>
          </w:tcPr>
          <w:p w14:paraId="75354FE2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  <w:hideMark/>
          </w:tcPr>
          <w:p w14:paraId="194677FB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14:paraId="3F759ACC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  <w:hideMark/>
          </w:tcPr>
          <w:p w14:paraId="1DC049F2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  <w:hideMark/>
          </w:tcPr>
          <w:p w14:paraId="74E1877A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1706435C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6652E74D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15806EBC" w14:textId="77777777" w:rsidR="00064EF8" w:rsidRPr="006833BC" w:rsidRDefault="00064EF8" w:rsidP="006833BC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Подпись уполномоченного представителя</w:t>
      </w:r>
      <w:r w:rsidRPr="006833BC"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6833BC" w14:paraId="525752EB" w14:textId="77777777" w:rsidTr="000569A5">
        <w:tc>
          <w:tcPr>
            <w:tcW w:w="4785" w:type="dxa"/>
            <w:shd w:val="clear" w:color="auto" w:fill="auto"/>
          </w:tcPr>
          <w:p w14:paraId="7B24DC23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6833BC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501E339C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31AEBC1E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7739993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8D76B9A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6833BC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0B47CC90" w14:textId="77777777" w:rsidR="00064EF8" w:rsidRPr="006833BC" w:rsidRDefault="00064EF8" w:rsidP="006833BC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C7F6D14" w14:textId="77777777" w:rsidR="00064EF8" w:rsidRPr="006833BC" w:rsidRDefault="00064EF8" w:rsidP="006833BC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F887E05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7B14D7AF" w14:textId="77777777" w:rsidR="00064EF8" w:rsidRPr="006833BC" w:rsidRDefault="00064EF8" w:rsidP="006833B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14:paraId="69A35E5D" w14:textId="77777777" w:rsidR="00064EF8" w:rsidRPr="006833BC" w:rsidRDefault="00064EF8" w:rsidP="006833B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ФОРМУ УТВЕРЖДАЕМ ПОДПИСИ СТОРОН:</w:t>
      </w:r>
    </w:p>
    <w:p w14:paraId="3B68177D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6833BC" w14:paraId="37CDD813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D9FF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490CDF5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DE0959A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BD7E0A0" w14:textId="353B43EA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6833BC">
              <w:rPr>
                <w:rFonts w:ascii="Tahoma" w:hAnsi="Tahoma" w:cs="Tahoma"/>
                <w:bCs/>
                <w:szCs w:val="20"/>
                <w:lang w:eastAsia="en-US"/>
              </w:rPr>
              <w:t>/</w:t>
            </w:r>
          </w:p>
          <w:p w14:paraId="23D1565C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AC13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3902505D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8D1D84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562E32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0DB01978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м.п.</w:t>
            </w:r>
          </w:p>
        </w:tc>
      </w:tr>
    </w:tbl>
    <w:p w14:paraId="6EE735AE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370339D1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sectPr w:rsidR="00064EF8" w:rsidRPr="006833BC" w:rsidSect="006833BC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39" w:code="1"/>
      <w:pgMar w:top="851" w:right="851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BA56F" w14:textId="77777777" w:rsidR="000F3705" w:rsidRDefault="000F3705" w:rsidP="007F241D">
      <w:pPr>
        <w:spacing w:after="0" w:line="240" w:lineRule="auto"/>
      </w:pPr>
      <w:r>
        <w:separator/>
      </w:r>
    </w:p>
  </w:endnote>
  <w:endnote w:type="continuationSeparator" w:id="0">
    <w:p w14:paraId="3C791DD3" w14:textId="77777777" w:rsidR="000F3705" w:rsidRDefault="000F3705" w:rsidP="007F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7A927" w14:textId="77777777" w:rsidR="00813B82" w:rsidRDefault="00813B82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28510FF7" w14:textId="77777777" w:rsidR="00813B82" w:rsidRDefault="00813B8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F35BA" w14:textId="77777777" w:rsidR="00813B82" w:rsidRPr="00A625EE" w:rsidRDefault="00813B82" w:rsidP="000569A5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AD0A5" w14:textId="77777777" w:rsidR="00813B82" w:rsidRDefault="00813B82" w:rsidP="000569A5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D295D" w14:textId="77777777" w:rsidR="000F3705" w:rsidRDefault="000F3705" w:rsidP="007F241D">
      <w:pPr>
        <w:spacing w:after="0" w:line="240" w:lineRule="auto"/>
      </w:pPr>
      <w:r>
        <w:separator/>
      </w:r>
    </w:p>
  </w:footnote>
  <w:footnote w:type="continuationSeparator" w:id="0">
    <w:p w14:paraId="36147616" w14:textId="77777777" w:rsidR="000F3705" w:rsidRDefault="000F3705" w:rsidP="007F241D">
      <w:pPr>
        <w:spacing w:after="0" w:line="240" w:lineRule="auto"/>
      </w:pPr>
      <w:r>
        <w:continuationSeparator/>
      </w:r>
    </w:p>
  </w:footnote>
  <w:footnote w:id="1">
    <w:p w14:paraId="2E2913AE" w14:textId="77777777" w:rsidR="00813B82" w:rsidRDefault="00813B82" w:rsidP="00813B82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EEFA9" w14:textId="77777777" w:rsidR="00813B82" w:rsidRDefault="00813B82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1EDD1B23" w14:textId="77777777" w:rsidR="00813B82" w:rsidRDefault="00813B82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886BB" w14:textId="77777777" w:rsidR="00813B82" w:rsidRPr="003A69F1" w:rsidRDefault="00813B82" w:rsidP="000569A5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75642"/>
    <w:multiLevelType w:val="multilevel"/>
    <w:tmpl w:val="C62C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35D05E7"/>
    <w:multiLevelType w:val="multilevel"/>
    <w:tmpl w:val="520AC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3" w15:restartNumberingAfterBreak="0">
    <w:nsid w:val="20650CF3"/>
    <w:multiLevelType w:val="multilevel"/>
    <w:tmpl w:val="0FE40826"/>
    <w:lvl w:ilvl="0">
      <w:start w:val="2"/>
      <w:numFmt w:val="decimal"/>
      <w:lvlText w:val="%1"/>
      <w:lvlJc w:val="left"/>
      <w:pPr>
        <w:ind w:left="3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79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6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A4C23A5"/>
    <w:multiLevelType w:val="multilevel"/>
    <w:tmpl w:val="78BE9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3BF03069"/>
    <w:multiLevelType w:val="hybridMultilevel"/>
    <w:tmpl w:val="EB70D2CA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D039F"/>
    <w:multiLevelType w:val="hybridMultilevel"/>
    <w:tmpl w:val="367CB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D7A6860"/>
    <w:multiLevelType w:val="multilevel"/>
    <w:tmpl w:val="F0F69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0" w15:restartNumberingAfterBreak="0">
    <w:nsid w:val="668A0CEB"/>
    <w:multiLevelType w:val="multilevel"/>
    <w:tmpl w:val="899A4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6BF1590C"/>
    <w:multiLevelType w:val="multilevel"/>
    <w:tmpl w:val="C62AC2E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3" w15:restartNumberingAfterBreak="0">
    <w:nsid w:val="738043BA"/>
    <w:multiLevelType w:val="hybridMultilevel"/>
    <w:tmpl w:val="0CB6DFFA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5F33A3"/>
    <w:multiLevelType w:val="multilevel"/>
    <w:tmpl w:val="E4B454F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5"/>
  </w:num>
  <w:num w:numId="6">
    <w:abstractNumId w:val="25"/>
  </w:num>
  <w:num w:numId="7">
    <w:abstractNumId w:val="7"/>
  </w:num>
  <w:num w:numId="8">
    <w:abstractNumId w:val="32"/>
  </w:num>
  <w:num w:numId="9">
    <w:abstractNumId w:val="18"/>
  </w:num>
  <w:num w:numId="10">
    <w:abstractNumId w:val="23"/>
  </w:num>
  <w:num w:numId="11">
    <w:abstractNumId w:val="21"/>
  </w:num>
  <w:num w:numId="12">
    <w:abstractNumId w:val="5"/>
  </w:num>
  <w:num w:numId="13">
    <w:abstractNumId w:val="17"/>
  </w:num>
  <w:num w:numId="14">
    <w:abstractNumId w:val="19"/>
  </w:num>
  <w:num w:numId="15">
    <w:abstractNumId w:val="14"/>
  </w:num>
  <w:num w:numId="16">
    <w:abstractNumId w:val="31"/>
  </w:num>
  <w:num w:numId="17">
    <w:abstractNumId w:val="34"/>
  </w:num>
  <w:num w:numId="18">
    <w:abstractNumId w:val="16"/>
  </w:num>
  <w:num w:numId="19">
    <w:abstractNumId w:val="27"/>
  </w:num>
  <w:num w:numId="20">
    <w:abstractNumId w:val="13"/>
  </w:num>
  <w:num w:numId="21">
    <w:abstractNumId w:val="28"/>
  </w:num>
  <w:num w:numId="22">
    <w:abstractNumId w:val="30"/>
  </w:num>
  <w:num w:numId="23">
    <w:abstractNumId w:val="24"/>
  </w:num>
  <w:num w:numId="24">
    <w:abstractNumId w:val="10"/>
  </w:num>
  <w:num w:numId="25">
    <w:abstractNumId w:val="12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8"/>
  </w:num>
  <w:num w:numId="29">
    <w:abstractNumId w:val="6"/>
  </w:num>
  <w:num w:numId="30">
    <w:abstractNumId w:val="20"/>
  </w:num>
  <w:num w:numId="3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9"/>
  </w:num>
  <w:num w:numId="38">
    <w:abstractNumId w:val="33"/>
  </w:num>
  <w:num w:numId="39">
    <w:abstractNumId w:val="26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C0"/>
    <w:rsid w:val="0000186A"/>
    <w:rsid w:val="00001D22"/>
    <w:rsid w:val="00002468"/>
    <w:rsid w:val="0000387E"/>
    <w:rsid w:val="000045D5"/>
    <w:rsid w:val="00004DAA"/>
    <w:rsid w:val="00005037"/>
    <w:rsid w:val="0000671C"/>
    <w:rsid w:val="000077BC"/>
    <w:rsid w:val="000106F8"/>
    <w:rsid w:val="00010E83"/>
    <w:rsid w:val="00010F4A"/>
    <w:rsid w:val="000115F0"/>
    <w:rsid w:val="0001290C"/>
    <w:rsid w:val="00012A2F"/>
    <w:rsid w:val="00012A6E"/>
    <w:rsid w:val="0001368A"/>
    <w:rsid w:val="00013D74"/>
    <w:rsid w:val="00014449"/>
    <w:rsid w:val="000151BA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4503"/>
    <w:rsid w:val="00036158"/>
    <w:rsid w:val="00036E2B"/>
    <w:rsid w:val="00036FC3"/>
    <w:rsid w:val="00037388"/>
    <w:rsid w:val="00040692"/>
    <w:rsid w:val="00040FF5"/>
    <w:rsid w:val="000411BC"/>
    <w:rsid w:val="00041450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401E"/>
    <w:rsid w:val="0005449D"/>
    <w:rsid w:val="00054BF5"/>
    <w:rsid w:val="00054C7B"/>
    <w:rsid w:val="000551A6"/>
    <w:rsid w:val="00056528"/>
    <w:rsid w:val="00056584"/>
    <w:rsid w:val="000569A5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4EF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77093"/>
    <w:rsid w:val="00081510"/>
    <w:rsid w:val="00081B13"/>
    <w:rsid w:val="000821BB"/>
    <w:rsid w:val="00082C79"/>
    <w:rsid w:val="000843AB"/>
    <w:rsid w:val="000845D7"/>
    <w:rsid w:val="0008482E"/>
    <w:rsid w:val="00085912"/>
    <w:rsid w:val="0008634C"/>
    <w:rsid w:val="000873E1"/>
    <w:rsid w:val="00087D51"/>
    <w:rsid w:val="00087F56"/>
    <w:rsid w:val="0009146A"/>
    <w:rsid w:val="00091767"/>
    <w:rsid w:val="00092DD8"/>
    <w:rsid w:val="000930CA"/>
    <w:rsid w:val="00094C84"/>
    <w:rsid w:val="00094E86"/>
    <w:rsid w:val="00096102"/>
    <w:rsid w:val="000969EA"/>
    <w:rsid w:val="00097D71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511"/>
    <w:rsid w:val="000A3D24"/>
    <w:rsid w:val="000A422F"/>
    <w:rsid w:val="000A4520"/>
    <w:rsid w:val="000A4623"/>
    <w:rsid w:val="000A4A52"/>
    <w:rsid w:val="000A69E1"/>
    <w:rsid w:val="000A6AD6"/>
    <w:rsid w:val="000B0098"/>
    <w:rsid w:val="000B18EC"/>
    <w:rsid w:val="000B29DA"/>
    <w:rsid w:val="000B2CB8"/>
    <w:rsid w:val="000B390D"/>
    <w:rsid w:val="000B3BDA"/>
    <w:rsid w:val="000B3F1F"/>
    <w:rsid w:val="000B3FE8"/>
    <w:rsid w:val="000B6935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5C4"/>
    <w:rsid w:val="000D0E28"/>
    <w:rsid w:val="000D0E7D"/>
    <w:rsid w:val="000D1098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4A3"/>
    <w:rsid w:val="000E0988"/>
    <w:rsid w:val="000E287D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321C"/>
    <w:rsid w:val="000F3553"/>
    <w:rsid w:val="000F3705"/>
    <w:rsid w:val="000F383E"/>
    <w:rsid w:val="000F3875"/>
    <w:rsid w:val="000F46B0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0677C"/>
    <w:rsid w:val="001067A7"/>
    <w:rsid w:val="00107522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3E3C"/>
    <w:rsid w:val="001450D3"/>
    <w:rsid w:val="00146A4E"/>
    <w:rsid w:val="00146CFD"/>
    <w:rsid w:val="0014760C"/>
    <w:rsid w:val="00147CEA"/>
    <w:rsid w:val="00147E4C"/>
    <w:rsid w:val="00150299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18F9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5FD9"/>
    <w:rsid w:val="00177445"/>
    <w:rsid w:val="00177DD9"/>
    <w:rsid w:val="0018074F"/>
    <w:rsid w:val="00182403"/>
    <w:rsid w:val="00182AD7"/>
    <w:rsid w:val="00182C2E"/>
    <w:rsid w:val="00183518"/>
    <w:rsid w:val="001838B7"/>
    <w:rsid w:val="001840A2"/>
    <w:rsid w:val="00184777"/>
    <w:rsid w:val="001864AC"/>
    <w:rsid w:val="00186F35"/>
    <w:rsid w:val="0018763C"/>
    <w:rsid w:val="00190441"/>
    <w:rsid w:val="00190677"/>
    <w:rsid w:val="00190C3F"/>
    <w:rsid w:val="00191833"/>
    <w:rsid w:val="001918FD"/>
    <w:rsid w:val="00191F80"/>
    <w:rsid w:val="0019331B"/>
    <w:rsid w:val="001935C2"/>
    <w:rsid w:val="001935F5"/>
    <w:rsid w:val="00193F4A"/>
    <w:rsid w:val="00194139"/>
    <w:rsid w:val="00196023"/>
    <w:rsid w:val="00196436"/>
    <w:rsid w:val="001A0096"/>
    <w:rsid w:val="001A0568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F0B"/>
    <w:rsid w:val="001B3331"/>
    <w:rsid w:val="001B36B7"/>
    <w:rsid w:val="001B37CC"/>
    <w:rsid w:val="001B3DBC"/>
    <w:rsid w:val="001B529E"/>
    <w:rsid w:val="001B5449"/>
    <w:rsid w:val="001B6637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08BD"/>
    <w:rsid w:val="001D1178"/>
    <w:rsid w:val="001D13C8"/>
    <w:rsid w:val="001D1C61"/>
    <w:rsid w:val="001D1E96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22B"/>
    <w:rsid w:val="001F0D28"/>
    <w:rsid w:val="001F23D2"/>
    <w:rsid w:val="001F3F44"/>
    <w:rsid w:val="001F65AE"/>
    <w:rsid w:val="001F67F3"/>
    <w:rsid w:val="001F7FDD"/>
    <w:rsid w:val="00201D4F"/>
    <w:rsid w:val="00202E97"/>
    <w:rsid w:val="00202F32"/>
    <w:rsid w:val="002035C6"/>
    <w:rsid w:val="00203E7D"/>
    <w:rsid w:val="00204084"/>
    <w:rsid w:val="00204CC1"/>
    <w:rsid w:val="0020633F"/>
    <w:rsid w:val="002063B4"/>
    <w:rsid w:val="00206BEA"/>
    <w:rsid w:val="00210EE0"/>
    <w:rsid w:val="00210F02"/>
    <w:rsid w:val="0021105B"/>
    <w:rsid w:val="00211172"/>
    <w:rsid w:val="00211D76"/>
    <w:rsid w:val="002126EB"/>
    <w:rsid w:val="00213249"/>
    <w:rsid w:val="002136DC"/>
    <w:rsid w:val="002158AD"/>
    <w:rsid w:val="0021595F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307D6"/>
    <w:rsid w:val="002338F3"/>
    <w:rsid w:val="00233AEF"/>
    <w:rsid w:val="00233DD2"/>
    <w:rsid w:val="00234B44"/>
    <w:rsid w:val="00234CB6"/>
    <w:rsid w:val="00235149"/>
    <w:rsid w:val="00235D0F"/>
    <w:rsid w:val="00241AA8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53B"/>
    <w:rsid w:val="0027386F"/>
    <w:rsid w:val="00273EC9"/>
    <w:rsid w:val="00275207"/>
    <w:rsid w:val="00276FBB"/>
    <w:rsid w:val="00277157"/>
    <w:rsid w:val="00277C3C"/>
    <w:rsid w:val="00281A42"/>
    <w:rsid w:val="00281DC7"/>
    <w:rsid w:val="00282978"/>
    <w:rsid w:val="00282AAF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16E2"/>
    <w:rsid w:val="002930CB"/>
    <w:rsid w:val="002959CC"/>
    <w:rsid w:val="00297033"/>
    <w:rsid w:val="0029797E"/>
    <w:rsid w:val="002A07A2"/>
    <w:rsid w:val="002A0A3F"/>
    <w:rsid w:val="002A1AC1"/>
    <w:rsid w:val="002A1AD0"/>
    <w:rsid w:val="002A2B66"/>
    <w:rsid w:val="002A4B0C"/>
    <w:rsid w:val="002A7EC0"/>
    <w:rsid w:val="002B135C"/>
    <w:rsid w:val="002B1385"/>
    <w:rsid w:val="002B1AAA"/>
    <w:rsid w:val="002B1FAC"/>
    <w:rsid w:val="002B2B95"/>
    <w:rsid w:val="002B2EC2"/>
    <w:rsid w:val="002B3BF0"/>
    <w:rsid w:val="002B4145"/>
    <w:rsid w:val="002B579B"/>
    <w:rsid w:val="002B6315"/>
    <w:rsid w:val="002B6BC7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E0532"/>
    <w:rsid w:val="002E05CF"/>
    <w:rsid w:val="002E0650"/>
    <w:rsid w:val="002E1F45"/>
    <w:rsid w:val="002E2F06"/>
    <w:rsid w:val="002E31A3"/>
    <w:rsid w:val="002E3366"/>
    <w:rsid w:val="002E360D"/>
    <w:rsid w:val="002E3CDE"/>
    <w:rsid w:val="002E46F6"/>
    <w:rsid w:val="002E4774"/>
    <w:rsid w:val="002E6071"/>
    <w:rsid w:val="002E7ED1"/>
    <w:rsid w:val="002F019F"/>
    <w:rsid w:val="002F02E0"/>
    <w:rsid w:val="002F0C60"/>
    <w:rsid w:val="002F13A9"/>
    <w:rsid w:val="002F18C7"/>
    <w:rsid w:val="002F1EA0"/>
    <w:rsid w:val="002F27E2"/>
    <w:rsid w:val="002F343C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E4"/>
    <w:rsid w:val="003134A0"/>
    <w:rsid w:val="00314BD5"/>
    <w:rsid w:val="00314F73"/>
    <w:rsid w:val="0032008A"/>
    <w:rsid w:val="00320325"/>
    <w:rsid w:val="00320437"/>
    <w:rsid w:val="00320867"/>
    <w:rsid w:val="00321F5C"/>
    <w:rsid w:val="00322059"/>
    <w:rsid w:val="00322C14"/>
    <w:rsid w:val="003233A5"/>
    <w:rsid w:val="00325261"/>
    <w:rsid w:val="003255AF"/>
    <w:rsid w:val="00325B89"/>
    <w:rsid w:val="00326412"/>
    <w:rsid w:val="00327515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2890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B93"/>
    <w:rsid w:val="00354E61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5D4"/>
    <w:rsid w:val="003C3261"/>
    <w:rsid w:val="003C347A"/>
    <w:rsid w:val="003C4263"/>
    <w:rsid w:val="003C62B4"/>
    <w:rsid w:val="003C7211"/>
    <w:rsid w:val="003C7890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1AB"/>
    <w:rsid w:val="003D475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1B2"/>
    <w:rsid w:val="003F0AC1"/>
    <w:rsid w:val="003F0EB7"/>
    <w:rsid w:val="003F125A"/>
    <w:rsid w:val="003F1FCC"/>
    <w:rsid w:val="003F2C33"/>
    <w:rsid w:val="003F383D"/>
    <w:rsid w:val="003F5439"/>
    <w:rsid w:val="003F6671"/>
    <w:rsid w:val="003F7B3F"/>
    <w:rsid w:val="0040053C"/>
    <w:rsid w:val="0040065D"/>
    <w:rsid w:val="00400A80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D60"/>
    <w:rsid w:val="0041227A"/>
    <w:rsid w:val="00412F62"/>
    <w:rsid w:val="00413158"/>
    <w:rsid w:val="00413940"/>
    <w:rsid w:val="00414FDE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BAE"/>
    <w:rsid w:val="00433D8D"/>
    <w:rsid w:val="0043425C"/>
    <w:rsid w:val="004350AD"/>
    <w:rsid w:val="004354A0"/>
    <w:rsid w:val="00436A0B"/>
    <w:rsid w:val="00437241"/>
    <w:rsid w:val="00443115"/>
    <w:rsid w:val="00443C34"/>
    <w:rsid w:val="00443D02"/>
    <w:rsid w:val="00444816"/>
    <w:rsid w:val="004454AB"/>
    <w:rsid w:val="00446049"/>
    <w:rsid w:val="0044630C"/>
    <w:rsid w:val="004468E1"/>
    <w:rsid w:val="00446B43"/>
    <w:rsid w:val="00446CF1"/>
    <w:rsid w:val="00446DF1"/>
    <w:rsid w:val="0044712A"/>
    <w:rsid w:val="004478C9"/>
    <w:rsid w:val="00447C1C"/>
    <w:rsid w:val="00447CA2"/>
    <w:rsid w:val="00447E0A"/>
    <w:rsid w:val="00451D91"/>
    <w:rsid w:val="00451FF7"/>
    <w:rsid w:val="00452F84"/>
    <w:rsid w:val="00452FE0"/>
    <w:rsid w:val="00453AFB"/>
    <w:rsid w:val="00455283"/>
    <w:rsid w:val="004566FE"/>
    <w:rsid w:val="004608EF"/>
    <w:rsid w:val="00460EF1"/>
    <w:rsid w:val="00461503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1E5B"/>
    <w:rsid w:val="0047237D"/>
    <w:rsid w:val="00472445"/>
    <w:rsid w:val="00472A8A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7BFA"/>
    <w:rsid w:val="00490F2F"/>
    <w:rsid w:val="00492F50"/>
    <w:rsid w:val="00493502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630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C67"/>
    <w:rsid w:val="004C30B7"/>
    <w:rsid w:val="004C3C25"/>
    <w:rsid w:val="004C52E3"/>
    <w:rsid w:val="004C54E0"/>
    <w:rsid w:val="004C708D"/>
    <w:rsid w:val="004D03D7"/>
    <w:rsid w:val="004D0785"/>
    <w:rsid w:val="004D14B8"/>
    <w:rsid w:val="004D1E4C"/>
    <w:rsid w:val="004D3B62"/>
    <w:rsid w:val="004D3EDA"/>
    <w:rsid w:val="004D47C0"/>
    <w:rsid w:val="004D4B4C"/>
    <w:rsid w:val="004D4FC9"/>
    <w:rsid w:val="004D59CD"/>
    <w:rsid w:val="004D63B4"/>
    <w:rsid w:val="004D79CC"/>
    <w:rsid w:val="004D7A01"/>
    <w:rsid w:val="004D7ACD"/>
    <w:rsid w:val="004E003B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F05E6"/>
    <w:rsid w:val="004F11E0"/>
    <w:rsid w:val="004F1320"/>
    <w:rsid w:val="004F1EE4"/>
    <w:rsid w:val="004F20AA"/>
    <w:rsid w:val="004F2760"/>
    <w:rsid w:val="004F3161"/>
    <w:rsid w:val="004F3168"/>
    <w:rsid w:val="004F51FE"/>
    <w:rsid w:val="004F532C"/>
    <w:rsid w:val="004F5540"/>
    <w:rsid w:val="004F6472"/>
    <w:rsid w:val="004F64B4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7A"/>
    <w:rsid w:val="005318C1"/>
    <w:rsid w:val="005324B2"/>
    <w:rsid w:val="005349CB"/>
    <w:rsid w:val="005352E2"/>
    <w:rsid w:val="00535570"/>
    <w:rsid w:val="00535798"/>
    <w:rsid w:val="00536794"/>
    <w:rsid w:val="00536A5D"/>
    <w:rsid w:val="005400A3"/>
    <w:rsid w:val="0054059B"/>
    <w:rsid w:val="005409BB"/>
    <w:rsid w:val="00542AE2"/>
    <w:rsid w:val="00543740"/>
    <w:rsid w:val="00543FFA"/>
    <w:rsid w:val="00544923"/>
    <w:rsid w:val="005455E6"/>
    <w:rsid w:val="00546484"/>
    <w:rsid w:val="00546CAE"/>
    <w:rsid w:val="0054757F"/>
    <w:rsid w:val="0055084F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31B"/>
    <w:rsid w:val="005573F2"/>
    <w:rsid w:val="005579EC"/>
    <w:rsid w:val="00557C62"/>
    <w:rsid w:val="00561DE0"/>
    <w:rsid w:val="00562746"/>
    <w:rsid w:val="00562D90"/>
    <w:rsid w:val="00562F4E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64B3"/>
    <w:rsid w:val="005865EA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354C"/>
    <w:rsid w:val="005A384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A8"/>
    <w:rsid w:val="005C192A"/>
    <w:rsid w:val="005C1EA2"/>
    <w:rsid w:val="005C4AC8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CDD"/>
    <w:rsid w:val="00600D52"/>
    <w:rsid w:val="00600EDD"/>
    <w:rsid w:val="00601373"/>
    <w:rsid w:val="00601ADA"/>
    <w:rsid w:val="00601BA0"/>
    <w:rsid w:val="00601E00"/>
    <w:rsid w:val="00602085"/>
    <w:rsid w:val="006046FF"/>
    <w:rsid w:val="00604CDF"/>
    <w:rsid w:val="00604E66"/>
    <w:rsid w:val="0060526B"/>
    <w:rsid w:val="00605A5F"/>
    <w:rsid w:val="00605B33"/>
    <w:rsid w:val="00606FB1"/>
    <w:rsid w:val="00610295"/>
    <w:rsid w:val="00612C28"/>
    <w:rsid w:val="00612C56"/>
    <w:rsid w:val="00612D8B"/>
    <w:rsid w:val="00613D1C"/>
    <w:rsid w:val="00614850"/>
    <w:rsid w:val="006148B0"/>
    <w:rsid w:val="00615F16"/>
    <w:rsid w:val="00617070"/>
    <w:rsid w:val="00617989"/>
    <w:rsid w:val="006206B5"/>
    <w:rsid w:val="0062273C"/>
    <w:rsid w:val="00624191"/>
    <w:rsid w:val="00624EE2"/>
    <w:rsid w:val="0062548A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74CA"/>
    <w:rsid w:val="0065793A"/>
    <w:rsid w:val="00665FC0"/>
    <w:rsid w:val="00666189"/>
    <w:rsid w:val="006663F8"/>
    <w:rsid w:val="006668AF"/>
    <w:rsid w:val="006672F4"/>
    <w:rsid w:val="006673D9"/>
    <w:rsid w:val="0066795A"/>
    <w:rsid w:val="00667F18"/>
    <w:rsid w:val="00672162"/>
    <w:rsid w:val="006761E1"/>
    <w:rsid w:val="006771E5"/>
    <w:rsid w:val="00677E30"/>
    <w:rsid w:val="00680AEE"/>
    <w:rsid w:val="00681001"/>
    <w:rsid w:val="006818A0"/>
    <w:rsid w:val="006827C0"/>
    <w:rsid w:val="006827EB"/>
    <w:rsid w:val="006833BC"/>
    <w:rsid w:val="00683EEA"/>
    <w:rsid w:val="00684E16"/>
    <w:rsid w:val="00684E8F"/>
    <w:rsid w:val="006851C7"/>
    <w:rsid w:val="006855A0"/>
    <w:rsid w:val="00686FAA"/>
    <w:rsid w:val="006907B9"/>
    <w:rsid w:val="0069134E"/>
    <w:rsid w:val="006930FE"/>
    <w:rsid w:val="0069450A"/>
    <w:rsid w:val="00695BF1"/>
    <w:rsid w:val="00696693"/>
    <w:rsid w:val="00697524"/>
    <w:rsid w:val="006A12BC"/>
    <w:rsid w:val="006A1D73"/>
    <w:rsid w:val="006A298C"/>
    <w:rsid w:val="006A3494"/>
    <w:rsid w:val="006A4655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5B4"/>
    <w:rsid w:val="006C255D"/>
    <w:rsid w:val="006C3469"/>
    <w:rsid w:val="006C380C"/>
    <w:rsid w:val="006C3C56"/>
    <w:rsid w:val="006C5586"/>
    <w:rsid w:val="006C5723"/>
    <w:rsid w:val="006C718E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240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3A8C"/>
    <w:rsid w:val="006F5967"/>
    <w:rsid w:val="006F5974"/>
    <w:rsid w:val="006F5C32"/>
    <w:rsid w:val="006F5D9B"/>
    <w:rsid w:val="006F61C2"/>
    <w:rsid w:val="0070016A"/>
    <w:rsid w:val="00702AEF"/>
    <w:rsid w:val="00702C13"/>
    <w:rsid w:val="007036AF"/>
    <w:rsid w:val="00703D23"/>
    <w:rsid w:val="0070463F"/>
    <w:rsid w:val="00704724"/>
    <w:rsid w:val="00704B62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57FB"/>
    <w:rsid w:val="007270AE"/>
    <w:rsid w:val="00727644"/>
    <w:rsid w:val="007304C1"/>
    <w:rsid w:val="00732293"/>
    <w:rsid w:val="00732691"/>
    <w:rsid w:val="00732FB4"/>
    <w:rsid w:val="007337F8"/>
    <w:rsid w:val="00733BA8"/>
    <w:rsid w:val="00734264"/>
    <w:rsid w:val="007346E3"/>
    <w:rsid w:val="00734712"/>
    <w:rsid w:val="007367A5"/>
    <w:rsid w:val="0073714B"/>
    <w:rsid w:val="00737382"/>
    <w:rsid w:val="00737525"/>
    <w:rsid w:val="00737C55"/>
    <w:rsid w:val="00740366"/>
    <w:rsid w:val="007405E1"/>
    <w:rsid w:val="00740D27"/>
    <w:rsid w:val="00740D86"/>
    <w:rsid w:val="00743F5A"/>
    <w:rsid w:val="00745E50"/>
    <w:rsid w:val="00745F0C"/>
    <w:rsid w:val="0074684C"/>
    <w:rsid w:val="0074723E"/>
    <w:rsid w:val="0074743B"/>
    <w:rsid w:val="0074756E"/>
    <w:rsid w:val="007476B3"/>
    <w:rsid w:val="00750B03"/>
    <w:rsid w:val="00751630"/>
    <w:rsid w:val="00751CF6"/>
    <w:rsid w:val="00751DDD"/>
    <w:rsid w:val="00754BE2"/>
    <w:rsid w:val="007575D0"/>
    <w:rsid w:val="00757C94"/>
    <w:rsid w:val="00757E1F"/>
    <w:rsid w:val="00757EC8"/>
    <w:rsid w:val="00757FDE"/>
    <w:rsid w:val="007605C8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6DE4"/>
    <w:rsid w:val="00787648"/>
    <w:rsid w:val="00787735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0F19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668"/>
    <w:rsid w:val="007C263B"/>
    <w:rsid w:val="007C2BF4"/>
    <w:rsid w:val="007C4680"/>
    <w:rsid w:val="007C46CD"/>
    <w:rsid w:val="007C47B4"/>
    <w:rsid w:val="007C48F4"/>
    <w:rsid w:val="007C5202"/>
    <w:rsid w:val="007C69BD"/>
    <w:rsid w:val="007C6CCF"/>
    <w:rsid w:val="007C6D98"/>
    <w:rsid w:val="007C6DD7"/>
    <w:rsid w:val="007C6F7D"/>
    <w:rsid w:val="007C6FCF"/>
    <w:rsid w:val="007D05BA"/>
    <w:rsid w:val="007D220F"/>
    <w:rsid w:val="007D28EB"/>
    <w:rsid w:val="007D30E6"/>
    <w:rsid w:val="007D34E1"/>
    <w:rsid w:val="007D36A0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B59"/>
    <w:rsid w:val="007E368F"/>
    <w:rsid w:val="007E3D17"/>
    <w:rsid w:val="007E504F"/>
    <w:rsid w:val="007E6034"/>
    <w:rsid w:val="007E6D45"/>
    <w:rsid w:val="007F241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3B82"/>
    <w:rsid w:val="00814941"/>
    <w:rsid w:val="00815A72"/>
    <w:rsid w:val="00815E7F"/>
    <w:rsid w:val="008167F4"/>
    <w:rsid w:val="00816CC1"/>
    <w:rsid w:val="00816D91"/>
    <w:rsid w:val="00817EF8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5106"/>
    <w:rsid w:val="00845C43"/>
    <w:rsid w:val="0084621B"/>
    <w:rsid w:val="00846486"/>
    <w:rsid w:val="00846D46"/>
    <w:rsid w:val="00847B64"/>
    <w:rsid w:val="0085026F"/>
    <w:rsid w:val="008512F0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56F2C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BEF"/>
    <w:rsid w:val="00875F2F"/>
    <w:rsid w:val="008760C6"/>
    <w:rsid w:val="00876812"/>
    <w:rsid w:val="00877431"/>
    <w:rsid w:val="00877C5B"/>
    <w:rsid w:val="00880A53"/>
    <w:rsid w:val="00880EDD"/>
    <w:rsid w:val="00880FFE"/>
    <w:rsid w:val="0088132A"/>
    <w:rsid w:val="00883731"/>
    <w:rsid w:val="0088545C"/>
    <w:rsid w:val="00885646"/>
    <w:rsid w:val="00885F14"/>
    <w:rsid w:val="008867B5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469"/>
    <w:rsid w:val="00893B95"/>
    <w:rsid w:val="00893D0A"/>
    <w:rsid w:val="008941B3"/>
    <w:rsid w:val="008945FF"/>
    <w:rsid w:val="00895354"/>
    <w:rsid w:val="00895438"/>
    <w:rsid w:val="00895507"/>
    <w:rsid w:val="00896805"/>
    <w:rsid w:val="00896A99"/>
    <w:rsid w:val="00897954"/>
    <w:rsid w:val="00897B11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B0130"/>
    <w:rsid w:val="008B0EC8"/>
    <w:rsid w:val="008B14DD"/>
    <w:rsid w:val="008B173F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B7EC3"/>
    <w:rsid w:val="008C098F"/>
    <w:rsid w:val="008C100C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442"/>
    <w:rsid w:val="008D4EA9"/>
    <w:rsid w:val="008D5197"/>
    <w:rsid w:val="008D541F"/>
    <w:rsid w:val="008D5934"/>
    <w:rsid w:val="008D6F3E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7B1"/>
    <w:rsid w:val="008F79D7"/>
    <w:rsid w:val="008F7C3D"/>
    <w:rsid w:val="009003D5"/>
    <w:rsid w:val="00901D33"/>
    <w:rsid w:val="00904216"/>
    <w:rsid w:val="0090422C"/>
    <w:rsid w:val="00904F4A"/>
    <w:rsid w:val="00905E4D"/>
    <w:rsid w:val="00906259"/>
    <w:rsid w:val="009067C1"/>
    <w:rsid w:val="00906D29"/>
    <w:rsid w:val="0090717A"/>
    <w:rsid w:val="00907554"/>
    <w:rsid w:val="0090773D"/>
    <w:rsid w:val="0091007D"/>
    <w:rsid w:val="00910BB8"/>
    <w:rsid w:val="00910E9F"/>
    <w:rsid w:val="0091112E"/>
    <w:rsid w:val="00911420"/>
    <w:rsid w:val="00912554"/>
    <w:rsid w:val="00913C0C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703"/>
    <w:rsid w:val="009218A5"/>
    <w:rsid w:val="0092196F"/>
    <w:rsid w:val="00922790"/>
    <w:rsid w:val="00922C35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1E9"/>
    <w:rsid w:val="0094356F"/>
    <w:rsid w:val="00943A47"/>
    <w:rsid w:val="00943D76"/>
    <w:rsid w:val="00946F68"/>
    <w:rsid w:val="0094706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53F"/>
    <w:rsid w:val="009636D9"/>
    <w:rsid w:val="009648E0"/>
    <w:rsid w:val="009652D6"/>
    <w:rsid w:val="00965FFC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753D"/>
    <w:rsid w:val="009A009C"/>
    <w:rsid w:val="009A07C4"/>
    <w:rsid w:val="009A0B01"/>
    <w:rsid w:val="009A1C60"/>
    <w:rsid w:val="009A3240"/>
    <w:rsid w:val="009A3825"/>
    <w:rsid w:val="009A4E2A"/>
    <w:rsid w:val="009A6EE5"/>
    <w:rsid w:val="009A6EF1"/>
    <w:rsid w:val="009B2408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3E4"/>
    <w:rsid w:val="009C24E3"/>
    <w:rsid w:val="009C30CC"/>
    <w:rsid w:val="009C3A87"/>
    <w:rsid w:val="009C5D21"/>
    <w:rsid w:val="009C5F44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91F"/>
    <w:rsid w:val="009F2E4B"/>
    <w:rsid w:val="009F518E"/>
    <w:rsid w:val="009F67E3"/>
    <w:rsid w:val="009F709D"/>
    <w:rsid w:val="009F7C92"/>
    <w:rsid w:val="00A01282"/>
    <w:rsid w:val="00A01378"/>
    <w:rsid w:val="00A01524"/>
    <w:rsid w:val="00A0187B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6DE"/>
    <w:rsid w:val="00A26870"/>
    <w:rsid w:val="00A26B40"/>
    <w:rsid w:val="00A2799C"/>
    <w:rsid w:val="00A27C6F"/>
    <w:rsid w:val="00A30F37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F4E"/>
    <w:rsid w:val="00A41608"/>
    <w:rsid w:val="00A41AF9"/>
    <w:rsid w:val="00A422F2"/>
    <w:rsid w:val="00A43DF0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61D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2F77"/>
    <w:rsid w:val="00A83424"/>
    <w:rsid w:val="00A83E3E"/>
    <w:rsid w:val="00A84E93"/>
    <w:rsid w:val="00A854D6"/>
    <w:rsid w:val="00A8580F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B"/>
    <w:rsid w:val="00AA0242"/>
    <w:rsid w:val="00AA060B"/>
    <w:rsid w:val="00AA0A65"/>
    <w:rsid w:val="00AA1909"/>
    <w:rsid w:val="00AA3571"/>
    <w:rsid w:val="00AA3844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F15"/>
    <w:rsid w:val="00AB42E2"/>
    <w:rsid w:val="00AB447D"/>
    <w:rsid w:val="00AB4773"/>
    <w:rsid w:val="00AB58D0"/>
    <w:rsid w:val="00AB5BB8"/>
    <w:rsid w:val="00AB5BBD"/>
    <w:rsid w:val="00AB7359"/>
    <w:rsid w:val="00AB74EC"/>
    <w:rsid w:val="00AB7D4A"/>
    <w:rsid w:val="00AC159E"/>
    <w:rsid w:val="00AC1A9A"/>
    <w:rsid w:val="00AC4284"/>
    <w:rsid w:val="00AC56A4"/>
    <w:rsid w:val="00AC6E66"/>
    <w:rsid w:val="00AC6FB6"/>
    <w:rsid w:val="00AC7371"/>
    <w:rsid w:val="00AD0864"/>
    <w:rsid w:val="00AD09A6"/>
    <w:rsid w:val="00AD1364"/>
    <w:rsid w:val="00AD2738"/>
    <w:rsid w:val="00AD330B"/>
    <w:rsid w:val="00AD3373"/>
    <w:rsid w:val="00AD35A0"/>
    <w:rsid w:val="00AD3709"/>
    <w:rsid w:val="00AD3F2C"/>
    <w:rsid w:val="00AD40B7"/>
    <w:rsid w:val="00AD4890"/>
    <w:rsid w:val="00AD4B7E"/>
    <w:rsid w:val="00AD4CC9"/>
    <w:rsid w:val="00AD50F5"/>
    <w:rsid w:val="00AD6DBC"/>
    <w:rsid w:val="00AD7AE7"/>
    <w:rsid w:val="00AE0122"/>
    <w:rsid w:val="00AE0220"/>
    <w:rsid w:val="00AE069C"/>
    <w:rsid w:val="00AE1BEB"/>
    <w:rsid w:val="00AE1E0E"/>
    <w:rsid w:val="00AE23A6"/>
    <w:rsid w:val="00AE2D89"/>
    <w:rsid w:val="00AE2FE4"/>
    <w:rsid w:val="00AE5068"/>
    <w:rsid w:val="00AE512D"/>
    <w:rsid w:val="00AE6ACF"/>
    <w:rsid w:val="00AE772B"/>
    <w:rsid w:val="00AE7F6E"/>
    <w:rsid w:val="00AF08AE"/>
    <w:rsid w:val="00AF27B2"/>
    <w:rsid w:val="00AF2953"/>
    <w:rsid w:val="00AF2A15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5FB5"/>
    <w:rsid w:val="00AF6517"/>
    <w:rsid w:val="00AF7CB8"/>
    <w:rsid w:val="00AF7E36"/>
    <w:rsid w:val="00AF7FBD"/>
    <w:rsid w:val="00B01A61"/>
    <w:rsid w:val="00B03084"/>
    <w:rsid w:val="00B03989"/>
    <w:rsid w:val="00B03E54"/>
    <w:rsid w:val="00B04EF3"/>
    <w:rsid w:val="00B06235"/>
    <w:rsid w:val="00B06788"/>
    <w:rsid w:val="00B11395"/>
    <w:rsid w:val="00B11629"/>
    <w:rsid w:val="00B118A6"/>
    <w:rsid w:val="00B11FA3"/>
    <w:rsid w:val="00B129E4"/>
    <w:rsid w:val="00B131BF"/>
    <w:rsid w:val="00B1325D"/>
    <w:rsid w:val="00B134B9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81"/>
    <w:rsid w:val="00B249DF"/>
    <w:rsid w:val="00B24C0A"/>
    <w:rsid w:val="00B24E5E"/>
    <w:rsid w:val="00B24EE4"/>
    <w:rsid w:val="00B2525A"/>
    <w:rsid w:val="00B27535"/>
    <w:rsid w:val="00B31BF1"/>
    <w:rsid w:val="00B32EA7"/>
    <w:rsid w:val="00B3354D"/>
    <w:rsid w:val="00B34356"/>
    <w:rsid w:val="00B355B0"/>
    <w:rsid w:val="00B35F83"/>
    <w:rsid w:val="00B36D96"/>
    <w:rsid w:val="00B40676"/>
    <w:rsid w:val="00B40DD9"/>
    <w:rsid w:val="00B42D9A"/>
    <w:rsid w:val="00B42E24"/>
    <w:rsid w:val="00B4557F"/>
    <w:rsid w:val="00B46451"/>
    <w:rsid w:val="00B477DE"/>
    <w:rsid w:val="00B47F87"/>
    <w:rsid w:val="00B51AC6"/>
    <w:rsid w:val="00B52B33"/>
    <w:rsid w:val="00B540A9"/>
    <w:rsid w:val="00B56E39"/>
    <w:rsid w:val="00B57B69"/>
    <w:rsid w:val="00B61CCD"/>
    <w:rsid w:val="00B62CEA"/>
    <w:rsid w:val="00B63C73"/>
    <w:rsid w:val="00B64692"/>
    <w:rsid w:val="00B64743"/>
    <w:rsid w:val="00B65361"/>
    <w:rsid w:val="00B65DC1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879A7"/>
    <w:rsid w:val="00B9000A"/>
    <w:rsid w:val="00B9011D"/>
    <w:rsid w:val="00B912DE"/>
    <w:rsid w:val="00B91466"/>
    <w:rsid w:val="00B91732"/>
    <w:rsid w:val="00B9364B"/>
    <w:rsid w:val="00B93987"/>
    <w:rsid w:val="00B93BCB"/>
    <w:rsid w:val="00B94250"/>
    <w:rsid w:val="00B9431D"/>
    <w:rsid w:val="00B946FA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6BF"/>
    <w:rsid w:val="00BB1F52"/>
    <w:rsid w:val="00BB2531"/>
    <w:rsid w:val="00BB2BFA"/>
    <w:rsid w:val="00BB446A"/>
    <w:rsid w:val="00BB4C19"/>
    <w:rsid w:val="00BB57C0"/>
    <w:rsid w:val="00BB6316"/>
    <w:rsid w:val="00BB64BF"/>
    <w:rsid w:val="00BB6C61"/>
    <w:rsid w:val="00BC0DB5"/>
    <w:rsid w:val="00BC1765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07BF"/>
    <w:rsid w:val="00BD11B0"/>
    <w:rsid w:val="00BD1BD3"/>
    <w:rsid w:val="00BD1BDB"/>
    <w:rsid w:val="00BD1DC7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91"/>
    <w:rsid w:val="00BE14D5"/>
    <w:rsid w:val="00BE18FF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8B9"/>
    <w:rsid w:val="00C01EBC"/>
    <w:rsid w:val="00C020E5"/>
    <w:rsid w:val="00C02377"/>
    <w:rsid w:val="00C03215"/>
    <w:rsid w:val="00C03264"/>
    <w:rsid w:val="00C0468B"/>
    <w:rsid w:val="00C0495F"/>
    <w:rsid w:val="00C05B46"/>
    <w:rsid w:val="00C05F09"/>
    <w:rsid w:val="00C06539"/>
    <w:rsid w:val="00C06613"/>
    <w:rsid w:val="00C06D0D"/>
    <w:rsid w:val="00C10393"/>
    <w:rsid w:val="00C10981"/>
    <w:rsid w:val="00C11DEA"/>
    <w:rsid w:val="00C1284E"/>
    <w:rsid w:val="00C13463"/>
    <w:rsid w:val="00C142F8"/>
    <w:rsid w:val="00C14B4B"/>
    <w:rsid w:val="00C14CF5"/>
    <w:rsid w:val="00C1635E"/>
    <w:rsid w:val="00C168D5"/>
    <w:rsid w:val="00C20A12"/>
    <w:rsid w:val="00C21B9B"/>
    <w:rsid w:val="00C21D60"/>
    <w:rsid w:val="00C234AD"/>
    <w:rsid w:val="00C2440A"/>
    <w:rsid w:val="00C25E78"/>
    <w:rsid w:val="00C26125"/>
    <w:rsid w:val="00C2613B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42A89"/>
    <w:rsid w:val="00C42FFF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0C7D"/>
    <w:rsid w:val="00CA3D3C"/>
    <w:rsid w:val="00CA4656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0953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410"/>
    <w:rsid w:val="00CF1432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D01047"/>
    <w:rsid w:val="00D01498"/>
    <w:rsid w:val="00D01E01"/>
    <w:rsid w:val="00D033FA"/>
    <w:rsid w:val="00D04C86"/>
    <w:rsid w:val="00D04D26"/>
    <w:rsid w:val="00D06A12"/>
    <w:rsid w:val="00D07BCB"/>
    <w:rsid w:val="00D10ABE"/>
    <w:rsid w:val="00D10B83"/>
    <w:rsid w:val="00D10DDF"/>
    <w:rsid w:val="00D11EF4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D61"/>
    <w:rsid w:val="00D21998"/>
    <w:rsid w:val="00D22720"/>
    <w:rsid w:val="00D22990"/>
    <w:rsid w:val="00D22C38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418E"/>
    <w:rsid w:val="00D34B4E"/>
    <w:rsid w:val="00D34C4A"/>
    <w:rsid w:val="00D34C65"/>
    <w:rsid w:val="00D35B84"/>
    <w:rsid w:val="00D36704"/>
    <w:rsid w:val="00D36B86"/>
    <w:rsid w:val="00D3761E"/>
    <w:rsid w:val="00D405CE"/>
    <w:rsid w:val="00D41BF4"/>
    <w:rsid w:val="00D41FEC"/>
    <w:rsid w:val="00D42939"/>
    <w:rsid w:val="00D43000"/>
    <w:rsid w:val="00D4341B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47C02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4083"/>
    <w:rsid w:val="00D74C45"/>
    <w:rsid w:val="00D74E40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36F3"/>
    <w:rsid w:val="00D9383F"/>
    <w:rsid w:val="00D94A18"/>
    <w:rsid w:val="00D950F7"/>
    <w:rsid w:val="00D95416"/>
    <w:rsid w:val="00D961A4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8D6"/>
    <w:rsid w:val="00DA5372"/>
    <w:rsid w:val="00DA5697"/>
    <w:rsid w:val="00DA56CF"/>
    <w:rsid w:val="00DA5AFE"/>
    <w:rsid w:val="00DA632F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B6C7E"/>
    <w:rsid w:val="00DC0940"/>
    <w:rsid w:val="00DC095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289"/>
    <w:rsid w:val="00DD50DD"/>
    <w:rsid w:val="00DD60ED"/>
    <w:rsid w:val="00DD650B"/>
    <w:rsid w:val="00DD66CE"/>
    <w:rsid w:val="00DD77A5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E58"/>
    <w:rsid w:val="00DF3733"/>
    <w:rsid w:val="00DF46DF"/>
    <w:rsid w:val="00DF5BE3"/>
    <w:rsid w:val="00DF5D65"/>
    <w:rsid w:val="00DF6C36"/>
    <w:rsid w:val="00DF731A"/>
    <w:rsid w:val="00DF7DCF"/>
    <w:rsid w:val="00E00C5F"/>
    <w:rsid w:val="00E01A60"/>
    <w:rsid w:val="00E01FB4"/>
    <w:rsid w:val="00E022A9"/>
    <w:rsid w:val="00E0258C"/>
    <w:rsid w:val="00E02DC3"/>
    <w:rsid w:val="00E03285"/>
    <w:rsid w:val="00E034FA"/>
    <w:rsid w:val="00E0378C"/>
    <w:rsid w:val="00E0398C"/>
    <w:rsid w:val="00E03C86"/>
    <w:rsid w:val="00E04A2A"/>
    <w:rsid w:val="00E05AAB"/>
    <w:rsid w:val="00E0759E"/>
    <w:rsid w:val="00E1024C"/>
    <w:rsid w:val="00E11690"/>
    <w:rsid w:val="00E11E51"/>
    <w:rsid w:val="00E12DB4"/>
    <w:rsid w:val="00E12FB1"/>
    <w:rsid w:val="00E14588"/>
    <w:rsid w:val="00E14D7E"/>
    <w:rsid w:val="00E158B9"/>
    <w:rsid w:val="00E15C2F"/>
    <w:rsid w:val="00E177EE"/>
    <w:rsid w:val="00E17942"/>
    <w:rsid w:val="00E2023A"/>
    <w:rsid w:val="00E2031E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09DC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3EA0"/>
    <w:rsid w:val="00E4488D"/>
    <w:rsid w:val="00E453E8"/>
    <w:rsid w:val="00E45781"/>
    <w:rsid w:val="00E46D58"/>
    <w:rsid w:val="00E46DBA"/>
    <w:rsid w:val="00E47E17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2CDE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933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9D7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BC9"/>
    <w:rsid w:val="00EE2CD0"/>
    <w:rsid w:val="00EE3765"/>
    <w:rsid w:val="00EE5452"/>
    <w:rsid w:val="00EE5875"/>
    <w:rsid w:val="00EE7689"/>
    <w:rsid w:val="00EF032F"/>
    <w:rsid w:val="00EF0534"/>
    <w:rsid w:val="00EF2359"/>
    <w:rsid w:val="00EF3706"/>
    <w:rsid w:val="00EF4089"/>
    <w:rsid w:val="00EF4392"/>
    <w:rsid w:val="00EF4E22"/>
    <w:rsid w:val="00EF4F44"/>
    <w:rsid w:val="00EF6111"/>
    <w:rsid w:val="00EF6541"/>
    <w:rsid w:val="00EF6DE4"/>
    <w:rsid w:val="00EF6E94"/>
    <w:rsid w:val="00EF6F49"/>
    <w:rsid w:val="00EF7785"/>
    <w:rsid w:val="00EF7EB2"/>
    <w:rsid w:val="00EF7EE2"/>
    <w:rsid w:val="00F0172D"/>
    <w:rsid w:val="00F02B90"/>
    <w:rsid w:val="00F037BD"/>
    <w:rsid w:val="00F04188"/>
    <w:rsid w:val="00F0419A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49A"/>
    <w:rsid w:val="00F247F2"/>
    <w:rsid w:val="00F256FE"/>
    <w:rsid w:val="00F25925"/>
    <w:rsid w:val="00F25F32"/>
    <w:rsid w:val="00F26C1F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7F92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3F64"/>
    <w:rsid w:val="00F53FE4"/>
    <w:rsid w:val="00F54609"/>
    <w:rsid w:val="00F54710"/>
    <w:rsid w:val="00F54E30"/>
    <w:rsid w:val="00F56726"/>
    <w:rsid w:val="00F56FFF"/>
    <w:rsid w:val="00F5702B"/>
    <w:rsid w:val="00F60935"/>
    <w:rsid w:val="00F60983"/>
    <w:rsid w:val="00F6152A"/>
    <w:rsid w:val="00F63528"/>
    <w:rsid w:val="00F644BD"/>
    <w:rsid w:val="00F65769"/>
    <w:rsid w:val="00F66A08"/>
    <w:rsid w:val="00F66AB2"/>
    <w:rsid w:val="00F673D5"/>
    <w:rsid w:val="00F70815"/>
    <w:rsid w:val="00F7136A"/>
    <w:rsid w:val="00F7387A"/>
    <w:rsid w:val="00F73A34"/>
    <w:rsid w:val="00F74418"/>
    <w:rsid w:val="00F75B55"/>
    <w:rsid w:val="00F77153"/>
    <w:rsid w:val="00F77314"/>
    <w:rsid w:val="00F775A0"/>
    <w:rsid w:val="00F81CCC"/>
    <w:rsid w:val="00F82612"/>
    <w:rsid w:val="00F8308A"/>
    <w:rsid w:val="00F83690"/>
    <w:rsid w:val="00F83F49"/>
    <w:rsid w:val="00F8544A"/>
    <w:rsid w:val="00F8612E"/>
    <w:rsid w:val="00F86358"/>
    <w:rsid w:val="00F86EEE"/>
    <w:rsid w:val="00F8785F"/>
    <w:rsid w:val="00F90857"/>
    <w:rsid w:val="00F9199B"/>
    <w:rsid w:val="00F92422"/>
    <w:rsid w:val="00F9290B"/>
    <w:rsid w:val="00F94CF0"/>
    <w:rsid w:val="00F95386"/>
    <w:rsid w:val="00F953D7"/>
    <w:rsid w:val="00F95520"/>
    <w:rsid w:val="00F96501"/>
    <w:rsid w:val="00F96D97"/>
    <w:rsid w:val="00F96F6E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885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3F9B"/>
    <w:rsid w:val="00FB40CB"/>
    <w:rsid w:val="00FB4A2C"/>
    <w:rsid w:val="00FB4DB4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698"/>
    <w:rsid w:val="00FD6342"/>
    <w:rsid w:val="00FD6961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A21"/>
    <w:rsid w:val="00FE40FC"/>
    <w:rsid w:val="00FE4CC7"/>
    <w:rsid w:val="00FE6438"/>
    <w:rsid w:val="00FE67C2"/>
    <w:rsid w:val="00FE6DDC"/>
    <w:rsid w:val="00FF15D1"/>
    <w:rsid w:val="00FF1C2B"/>
    <w:rsid w:val="00FF2E12"/>
    <w:rsid w:val="00FF3DE2"/>
    <w:rsid w:val="00FF45EB"/>
    <w:rsid w:val="00FF47E5"/>
    <w:rsid w:val="00FF64B5"/>
    <w:rsid w:val="00FF6C38"/>
    <w:rsid w:val="00FF6F1B"/>
    <w:rsid w:val="00FF7C07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BE1F"/>
  <w15:chartTrackingRefBased/>
  <w15:docId w15:val="{4D9FC7ED-AC11-4A6F-8ECC-0CA88E4F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241D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7F2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7F24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7F24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7F24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7F24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F24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F24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F24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F24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241D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7F24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7F241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7F241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7F241D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7F241D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7F241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7F24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7F241D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7F241D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7F241D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7F241D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7F241D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7F241D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7F241D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7F241D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7F241D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7F241D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7F241D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7F241D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7F241D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7F241D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7F241D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7F241D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7F241D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7F241D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7F241D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7F241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7F241D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7F241D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7F24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7F241D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7F241D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7F241D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7F241D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7F241D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7F241D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7F241D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7F241D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7F241D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7F241D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7F241D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7F241D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7F241D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7F241D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7F241D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7F241D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7F241D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7F241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7F241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F241D"/>
    <w:rPr>
      <w:i/>
      <w:iCs/>
    </w:rPr>
  </w:style>
  <w:style w:type="character" w:styleId="aff9">
    <w:name w:val="Subtle Reference"/>
    <w:basedOn w:val="a1"/>
    <w:uiPriority w:val="31"/>
    <w:qFormat/>
    <w:rsid w:val="007F241D"/>
    <w:rPr>
      <w:smallCaps/>
    </w:rPr>
  </w:style>
  <w:style w:type="paragraph" w:styleId="affa">
    <w:name w:val="Title"/>
    <w:basedOn w:val="a0"/>
    <w:link w:val="affb"/>
    <w:uiPriority w:val="10"/>
    <w:unhideWhenUsed/>
    <w:rsid w:val="007F241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rsid w:val="007F241D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7F241D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7F241D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7F241D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7F241D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7F241D"/>
    <w:rPr>
      <w:color w:val="808080"/>
    </w:rPr>
  </w:style>
  <w:style w:type="character" w:styleId="afff1">
    <w:name w:val="page number"/>
    <w:basedOn w:val="a1"/>
    <w:rsid w:val="007F241D"/>
  </w:style>
  <w:style w:type="paragraph" w:customStyle="1" w:styleId="ConsNormal">
    <w:name w:val="ConsNormal Знак"/>
    <w:link w:val="ConsNormal0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7F241D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7F241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7F241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7F241D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7F241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7F24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7F241D"/>
    <w:rPr>
      <w:vertAlign w:val="superscript"/>
    </w:rPr>
  </w:style>
  <w:style w:type="paragraph" w:styleId="afff8">
    <w:name w:val="Document Map"/>
    <w:basedOn w:val="a0"/>
    <w:link w:val="afff9"/>
    <w:semiHidden/>
    <w:rsid w:val="007F241D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7F241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fffb"/>
    <w:uiPriority w:val="34"/>
    <w:qFormat/>
    <w:rsid w:val="007F241D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7F241D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7F241D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7F241D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7F241D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7F241D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fffa"/>
    <w:uiPriority w:val="34"/>
    <w:locked/>
    <w:rsid w:val="007F241D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7F24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7F241D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7F241D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7F241D"/>
    <w:pPr>
      <w:numPr>
        <w:ilvl w:val="1"/>
        <w:numId w:val="13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affff3">
    <w:name w:val="Таблица шапка"/>
    <w:basedOn w:val="a0"/>
    <w:rsid w:val="007F241D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</w:rPr>
  </w:style>
  <w:style w:type="paragraph" w:customStyle="1" w:styleId="affff4">
    <w:name w:val="Таблица текст"/>
    <w:basedOn w:val="a0"/>
    <w:rsid w:val="007F241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7F24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A40F4E"/>
    <w:rPr>
      <w:color w:val="605E5C"/>
      <w:shd w:val="clear" w:color="auto" w:fill="E1DFDD"/>
    </w:rPr>
  </w:style>
  <w:style w:type="paragraph" w:customStyle="1" w:styleId="12">
    <w:name w:val="Обычный1"/>
    <w:rsid w:val="001A056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help@zagruzka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ervice.rkn.gov.ru/monitoring/rph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12998</Words>
  <Characters>74092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Малых Юлия Викторовна</cp:lastModifiedBy>
  <cp:revision>80</cp:revision>
  <dcterms:created xsi:type="dcterms:W3CDTF">2022-11-16T09:37:00Z</dcterms:created>
  <dcterms:modified xsi:type="dcterms:W3CDTF">2024-02-12T10:11:00Z</dcterms:modified>
</cp:coreProperties>
</file>